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A7DC" w14:textId="77777777" w:rsidR="004F1C9E" w:rsidRPr="00686345" w:rsidRDefault="004F1C9E" w:rsidP="004F1C9E">
      <w:pPr>
        <w:spacing w:after="0" w:line="240" w:lineRule="auto"/>
        <w:jc w:val="both"/>
        <w:rPr>
          <w:rFonts w:ascii="Trebuchet MS" w:hAnsi="Trebuchet MS"/>
          <w:sz w:val="20"/>
          <w:szCs w:val="20"/>
        </w:rPr>
      </w:pPr>
      <w:r w:rsidRPr="00686345">
        <w:rPr>
          <w:rFonts w:ascii="Trebuchet MS" w:eastAsia="Times New Roman" w:hAnsi="Trebuchet MS" w:cs="Times New Roman"/>
          <w:b/>
          <w:sz w:val="20"/>
          <w:szCs w:val="20"/>
        </w:rPr>
        <w:t>OCCUPATIONAL HEALTH MANAGEMENT POLICY STATEMENT</w:t>
      </w:r>
    </w:p>
    <w:p w14:paraId="13DF6683" w14:textId="77777777" w:rsidR="004F1C9E" w:rsidRPr="00D07CDC" w:rsidRDefault="004F1C9E" w:rsidP="004F1C9E">
      <w:pPr>
        <w:spacing w:after="0" w:line="240" w:lineRule="auto"/>
        <w:jc w:val="both"/>
        <w:rPr>
          <w:rFonts w:ascii="Trebuchet MS" w:eastAsia="Times New Roman" w:hAnsi="Trebuchet MS" w:cs="Times New Roman"/>
          <w:sz w:val="16"/>
          <w:szCs w:val="20"/>
        </w:rPr>
      </w:pPr>
    </w:p>
    <w:p w14:paraId="7C6C5CEB" w14:textId="77777777" w:rsidR="004F1C9E" w:rsidRPr="00686345" w:rsidRDefault="004F1C9E" w:rsidP="004F1C9E">
      <w:p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iCs/>
          <w:sz w:val="20"/>
          <w:szCs w:val="20"/>
        </w:rPr>
        <w:t xml:space="preserve">The Company are aware of the benefits of good Occupational Health management and therefore </w:t>
      </w:r>
      <w:r>
        <w:rPr>
          <w:rFonts w:ascii="Trebuchet MS" w:eastAsia="Times New Roman" w:hAnsi="Trebuchet MS" w:cs="Times New Roman"/>
          <w:iCs/>
          <w:sz w:val="20"/>
          <w:szCs w:val="20"/>
        </w:rPr>
        <w:t>Ranns Construction</w:t>
      </w:r>
      <w:r w:rsidRPr="00686345">
        <w:rPr>
          <w:rFonts w:ascii="Trebuchet MS" w:eastAsia="Times New Roman" w:hAnsi="Trebuchet MS" w:cs="Times New Roman"/>
          <w:iCs/>
          <w:sz w:val="20"/>
          <w:szCs w:val="20"/>
        </w:rPr>
        <w:t xml:space="preserve"> </w:t>
      </w:r>
      <w:r w:rsidRPr="00686345">
        <w:rPr>
          <w:rFonts w:ascii="Trebuchet MS" w:eastAsia="Times New Roman" w:hAnsi="Trebuchet MS" w:cs="Times New Roman"/>
          <w:sz w:val="20"/>
          <w:szCs w:val="20"/>
        </w:rPr>
        <w:t>is committed to the general provisions of occupational health care and to provide:</w:t>
      </w:r>
    </w:p>
    <w:p w14:paraId="64359F73" w14:textId="77777777" w:rsidR="004F1C9E" w:rsidRPr="00D07CDC" w:rsidRDefault="004F1C9E" w:rsidP="004F1C9E">
      <w:pPr>
        <w:spacing w:after="0" w:line="240" w:lineRule="auto"/>
        <w:jc w:val="both"/>
        <w:rPr>
          <w:rFonts w:ascii="Trebuchet MS" w:eastAsia="Times New Roman" w:hAnsi="Trebuchet MS" w:cs="Times New Roman"/>
          <w:sz w:val="16"/>
          <w:szCs w:val="20"/>
        </w:rPr>
      </w:pPr>
    </w:p>
    <w:p w14:paraId="7832F72F"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Advice and guidance to Management in relation to the health and welfare of Employees.</w:t>
      </w:r>
    </w:p>
    <w:p w14:paraId="5641C24E"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 xml:space="preserve">The provision of health monitoring, health surveillance and relevant records as required by the Control of Substances Hazardous to Health Regulations 2002 as amended (2005), the </w:t>
      </w:r>
      <w:r w:rsidRPr="00686345">
        <w:rPr>
          <w:rFonts w:ascii="Trebuchet MS" w:eastAsia="Times New Roman" w:hAnsi="Trebuchet MS" w:cs="Times New Roman"/>
          <w:bCs/>
          <w:sz w:val="20"/>
          <w:szCs w:val="20"/>
        </w:rPr>
        <w:t>Classification, Labelling and Packaging</w:t>
      </w:r>
      <w:r w:rsidRPr="00686345">
        <w:rPr>
          <w:rFonts w:ascii="Trebuchet MS" w:eastAsia="Times New Roman" w:hAnsi="Trebuchet MS" w:cs="Times New Roman"/>
          <w:sz w:val="20"/>
          <w:szCs w:val="20"/>
        </w:rPr>
        <w:t xml:space="preserve"> Regulations 2015 and the Health and Safety (First Aid) Regulations 1981.</w:t>
      </w:r>
    </w:p>
    <w:p w14:paraId="33C80A78"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The provision for the care and rehabilitation of staff suffering from mental health disorders.</w:t>
      </w:r>
    </w:p>
    <w:p w14:paraId="1C467929"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Controls for the monitoring of extreme temperatures while at work.</w:t>
      </w:r>
    </w:p>
    <w:p w14:paraId="56A2CC05"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Controls and assessments for tasks and processes involving manual handling.</w:t>
      </w:r>
    </w:p>
    <w:p w14:paraId="3E79C983"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Controls and systems for personnel involved in operating display screen equipment workstations.</w:t>
      </w:r>
    </w:p>
    <w:p w14:paraId="61347D6E"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 xml:space="preserve">Controls and safe systems for personnel involved in the use of vibrating tools that present a risk of hand, arm vibration syndrome. </w:t>
      </w:r>
    </w:p>
    <w:p w14:paraId="35BCD2CF"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Controls and safe systems for the protection of respiratory systems from dust and other hazardous substances.</w:t>
      </w:r>
    </w:p>
    <w:p w14:paraId="27F00D9E"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 xml:space="preserve">Controls and safe systems for whose Employees work in noisy environments and implementing effective </w:t>
      </w:r>
      <w:bookmarkStart w:id="0" w:name="LPHit3"/>
      <w:bookmarkEnd w:id="0"/>
      <w:r w:rsidRPr="00686345">
        <w:rPr>
          <w:rFonts w:ascii="Trebuchet MS" w:eastAsia="Times New Roman" w:hAnsi="Trebuchet MS" w:cs="Times New Roman"/>
          <w:sz w:val="20"/>
          <w:szCs w:val="20"/>
        </w:rPr>
        <w:t>noise control techniques.</w:t>
      </w:r>
    </w:p>
    <w:p w14:paraId="3F4725A3"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Controls in place to protect our Employees from dermatitis and other work related skin disorders.</w:t>
      </w:r>
    </w:p>
    <w:p w14:paraId="277BC3BF"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To ensure that these occupational health risks and monitored through health surveillance as required and our annual medical questionnaire</w:t>
      </w:r>
    </w:p>
    <w:p w14:paraId="52112E95"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To provide reasonable adjustments for people with disabilities to support them in employment.</w:t>
      </w:r>
    </w:p>
    <w:p w14:paraId="7834ECCE" w14:textId="77777777" w:rsidR="004F1C9E" w:rsidRPr="00686345" w:rsidRDefault="004F1C9E" w:rsidP="004F1C9E">
      <w:pPr>
        <w:numPr>
          <w:ilvl w:val="0"/>
          <w:numId w:val="13"/>
        </w:num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To manage early return to work after sickness certification and wherever possible support rehabilitation after prolonged illness.</w:t>
      </w:r>
    </w:p>
    <w:p w14:paraId="216DA382" w14:textId="77777777" w:rsidR="004F1C9E" w:rsidRPr="00D07CDC" w:rsidRDefault="004F1C9E" w:rsidP="004F1C9E">
      <w:pPr>
        <w:spacing w:after="0" w:line="240" w:lineRule="auto"/>
        <w:jc w:val="both"/>
        <w:rPr>
          <w:rFonts w:ascii="Trebuchet MS" w:eastAsia="Times New Roman" w:hAnsi="Trebuchet MS" w:cs="Times New Roman"/>
          <w:sz w:val="16"/>
          <w:szCs w:val="20"/>
        </w:rPr>
      </w:pPr>
    </w:p>
    <w:p w14:paraId="062671B2" w14:textId="77777777" w:rsidR="004F1C9E" w:rsidRPr="00686345" w:rsidRDefault="004F1C9E" w:rsidP="004F1C9E">
      <w:pPr>
        <w:spacing w:after="0" w:line="240" w:lineRule="auto"/>
        <w:jc w:val="both"/>
        <w:rPr>
          <w:rFonts w:ascii="Trebuchet MS" w:eastAsia="Times New Roman" w:hAnsi="Trebuchet MS" w:cs="Times New Roman"/>
          <w:b/>
          <w:sz w:val="20"/>
          <w:szCs w:val="20"/>
        </w:rPr>
      </w:pPr>
      <w:r w:rsidRPr="00686345">
        <w:rPr>
          <w:rFonts w:ascii="Trebuchet MS" w:eastAsia="Times New Roman" w:hAnsi="Trebuchet MS" w:cs="Times New Roman"/>
          <w:b/>
          <w:sz w:val="20"/>
          <w:szCs w:val="20"/>
        </w:rPr>
        <w:t xml:space="preserve">Occupational Health Screening </w:t>
      </w:r>
    </w:p>
    <w:p w14:paraId="0BE46760" w14:textId="77777777" w:rsidR="004F1C9E" w:rsidRPr="00D07CDC" w:rsidRDefault="004F1C9E" w:rsidP="004F1C9E">
      <w:pPr>
        <w:spacing w:after="0" w:line="240" w:lineRule="auto"/>
        <w:jc w:val="both"/>
        <w:rPr>
          <w:rFonts w:ascii="Trebuchet MS" w:eastAsia="Times New Roman" w:hAnsi="Trebuchet MS" w:cs="Times New Roman"/>
          <w:b/>
          <w:sz w:val="16"/>
          <w:szCs w:val="20"/>
        </w:rPr>
      </w:pPr>
    </w:p>
    <w:p w14:paraId="545E79B5" w14:textId="77777777" w:rsidR="004F1C9E" w:rsidRPr="00686345" w:rsidRDefault="004F1C9E" w:rsidP="004F1C9E">
      <w:p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The Company may arrange and finance health monitoring or screening for Employees where required.  The Managing Director may request individual Employees to attend a medical examination where recommended by in a formal occupational health assessment.  Such an examination would be carried out by mutual agreement and the results classified as “Medical in confidence” information by the Managing Director</w:t>
      </w:r>
      <w:r>
        <w:rPr>
          <w:rFonts w:ascii="Trebuchet MS" w:eastAsia="Times New Roman" w:hAnsi="Trebuchet MS" w:cs="Times New Roman"/>
          <w:sz w:val="20"/>
          <w:szCs w:val="20"/>
        </w:rPr>
        <w:t xml:space="preserve">. </w:t>
      </w:r>
      <w:r w:rsidRPr="00686345">
        <w:rPr>
          <w:rFonts w:ascii="Trebuchet MS" w:eastAsia="Times New Roman" w:hAnsi="Trebuchet MS" w:cs="Times New Roman"/>
          <w:sz w:val="20"/>
          <w:szCs w:val="20"/>
        </w:rPr>
        <w:t>The purpose of occupational medical examination is to identify cases of illness potentially induced by work related undertakings or where the works process exacerbates existing medical conditions.</w:t>
      </w:r>
    </w:p>
    <w:p w14:paraId="476FF88F" w14:textId="77777777" w:rsidR="004F1C9E" w:rsidRPr="00D07CDC" w:rsidRDefault="004F1C9E" w:rsidP="004F1C9E">
      <w:pPr>
        <w:spacing w:after="0" w:line="240" w:lineRule="auto"/>
        <w:jc w:val="both"/>
        <w:rPr>
          <w:rFonts w:ascii="Trebuchet MS" w:eastAsia="Times New Roman" w:hAnsi="Trebuchet MS" w:cs="Times New Roman"/>
          <w:sz w:val="16"/>
          <w:szCs w:val="20"/>
        </w:rPr>
      </w:pPr>
      <w:r w:rsidRPr="00686345">
        <w:rPr>
          <w:rFonts w:ascii="Trebuchet MS" w:eastAsia="Times New Roman" w:hAnsi="Trebuchet MS" w:cs="Times New Roman"/>
          <w:sz w:val="20"/>
          <w:szCs w:val="20"/>
        </w:rPr>
        <w:t xml:space="preserve"> </w:t>
      </w:r>
    </w:p>
    <w:p w14:paraId="2D9F5DB1" w14:textId="77777777" w:rsidR="004F1C9E" w:rsidRPr="00686345" w:rsidRDefault="004F1C9E" w:rsidP="004F1C9E">
      <w:pPr>
        <w:keepNext/>
        <w:spacing w:after="0" w:line="240" w:lineRule="auto"/>
        <w:jc w:val="both"/>
        <w:outlineLvl w:val="1"/>
        <w:rPr>
          <w:rFonts w:ascii="Trebuchet MS" w:eastAsia="Times New Roman" w:hAnsi="Trebuchet MS" w:cs="Times New Roman"/>
          <w:b/>
          <w:bCs/>
          <w:iCs/>
          <w:sz w:val="20"/>
          <w:szCs w:val="20"/>
        </w:rPr>
      </w:pPr>
      <w:r w:rsidRPr="00686345">
        <w:rPr>
          <w:rFonts w:ascii="Trebuchet MS" w:eastAsia="Times New Roman" w:hAnsi="Trebuchet MS" w:cs="Times New Roman"/>
          <w:b/>
          <w:bCs/>
          <w:iCs/>
          <w:sz w:val="20"/>
          <w:szCs w:val="20"/>
        </w:rPr>
        <w:t>Annual Medical Questionnaire</w:t>
      </w:r>
    </w:p>
    <w:p w14:paraId="55DA1DAD" w14:textId="77777777" w:rsidR="004F1C9E" w:rsidRPr="00D07CDC" w:rsidRDefault="004F1C9E" w:rsidP="004F1C9E">
      <w:pPr>
        <w:keepNext/>
        <w:spacing w:after="0" w:line="240" w:lineRule="auto"/>
        <w:jc w:val="both"/>
        <w:outlineLvl w:val="1"/>
        <w:rPr>
          <w:rFonts w:ascii="Trebuchet MS" w:eastAsia="Times New Roman" w:hAnsi="Trebuchet MS" w:cs="Times New Roman"/>
          <w:b/>
          <w:bCs/>
          <w:iCs/>
          <w:sz w:val="16"/>
          <w:szCs w:val="20"/>
        </w:rPr>
      </w:pPr>
    </w:p>
    <w:p w14:paraId="2BB14F8A" w14:textId="77777777" w:rsidR="004F1C9E" w:rsidRPr="00686345" w:rsidRDefault="004F1C9E" w:rsidP="004F1C9E">
      <w:pPr>
        <w:keepNext/>
        <w:spacing w:after="0" w:line="240" w:lineRule="auto"/>
        <w:jc w:val="both"/>
        <w:outlineLvl w:val="1"/>
        <w:rPr>
          <w:rFonts w:ascii="Trebuchet MS" w:eastAsia="Times New Roman" w:hAnsi="Trebuchet MS" w:cs="Times New Roman"/>
          <w:bCs/>
          <w:iCs/>
          <w:sz w:val="20"/>
          <w:szCs w:val="20"/>
        </w:rPr>
      </w:pPr>
      <w:r w:rsidRPr="00686345">
        <w:rPr>
          <w:rFonts w:ascii="Trebuchet MS" w:eastAsia="Times New Roman" w:hAnsi="Trebuchet MS" w:cs="Times New Roman"/>
          <w:bCs/>
          <w:iCs/>
          <w:sz w:val="20"/>
          <w:szCs w:val="20"/>
        </w:rPr>
        <w:t xml:space="preserve">To facilitate a means of monitoring the OH of the staff/Employees the HR Department will annually send out to each staff/Employee a medical questionnaire to be returned so they may be reviewed to identity any highlighted problem and refer the Employee to a medical professional.  </w:t>
      </w:r>
    </w:p>
    <w:p w14:paraId="4C4524DE" w14:textId="77777777" w:rsidR="004F1C9E" w:rsidRPr="00D07CDC" w:rsidRDefault="004F1C9E" w:rsidP="004F1C9E">
      <w:pPr>
        <w:autoSpaceDE w:val="0"/>
        <w:autoSpaceDN w:val="0"/>
        <w:adjustRightInd w:val="0"/>
        <w:spacing w:after="0" w:line="240" w:lineRule="auto"/>
        <w:jc w:val="both"/>
        <w:rPr>
          <w:rFonts w:ascii="Trebuchet MS" w:eastAsia="Times New Roman" w:hAnsi="Trebuchet MS" w:cs="Times New Roman"/>
          <w:bCs/>
          <w:sz w:val="16"/>
          <w:szCs w:val="20"/>
          <w:lang w:val="en-US"/>
        </w:rPr>
      </w:pPr>
    </w:p>
    <w:p w14:paraId="13A43A48" w14:textId="77777777" w:rsidR="004F1C9E" w:rsidRPr="00686345" w:rsidRDefault="004F1C9E" w:rsidP="004F1C9E">
      <w:pPr>
        <w:autoSpaceDE w:val="0"/>
        <w:autoSpaceDN w:val="0"/>
        <w:adjustRightInd w:val="0"/>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 xml:space="preserve">Line Managers will have an important role to play in ensuring that policies and procedures relating to Occupational Health are implemented and communicated to all existing staff and new staff on their commencement. </w:t>
      </w:r>
      <w:r w:rsidRPr="00686345">
        <w:rPr>
          <w:rFonts w:ascii="Trebuchet MS" w:eastAsia="Times New Roman" w:hAnsi="Trebuchet MS" w:cs="Times New Roman"/>
          <w:sz w:val="20"/>
          <w:szCs w:val="20"/>
          <w:lang w:val="en-US"/>
        </w:rPr>
        <w:t xml:space="preserve">This will be achieved through new starter induction and continuation training. </w:t>
      </w:r>
      <w:r w:rsidRPr="00686345">
        <w:rPr>
          <w:rFonts w:ascii="Trebuchet MS" w:eastAsia="Times New Roman" w:hAnsi="Trebuchet MS" w:cs="Times New Roman"/>
          <w:sz w:val="20"/>
          <w:szCs w:val="20"/>
        </w:rPr>
        <w:t>Managers will promote a professional and positive work environment by ensuring that this policy is put into practice by applying the Occupational Health Arrangements set by the Company.</w:t>
      </w:r>
    </w:p>
    <w:p w14:paraId="1E5CA9A2" w14:textId="77777777" w:rsidR="004F1C9E" w:rsidRPr="00D07CDC" w:rsidRDefault="004F1C9E" w:rsidP="004F1C9E">
      <w:pPr>
        <w:autoSpaceDE w:val="0"/>
        <w:autoSpaceDN w:val="0"/>
        <w:adjustRightInd w:val="0"/>
        <w:spacing w:after="0" w:line="240" w:lineRule="auto"/>
        <w:jc w:val="both"/>
        <w:rPr>
          <w:rFonts w:ascii="Trebuchet MS" w:eastAsia="Times New Roman" w:hAnsi="Trebuchet MS" w:cs="Times New Roman"/>
          <w:sz w:val="16"/>
          <w:szCs w:val="20"/>
          <w:lang w:val="en-US"/>
        </w:rPr>
      </w:pPr>
    </w:p>
    <w:p w14:paraId="63E47EA5" w14:textId="5E441901" w:rsidR="004F1C9E" w:rsidRPr="00686345" w:rsidRDefault="004F1C9E" w:rsidP="004F1C9E">
      <w:pPr>
        <w:spacing w:after="0" w:line="240" w:lineRule="auto"/>
        <w:jc w:val="both"/>
        <w:rPr>
          <w:rFonts w:ascii="Trebuchet MS" w:eastAsia="Times New Roman" w:hAnsi="Trebuchet MS" w:cs="Times New Roman"/>
          <w:sz w:val="20"/>
          <w:szCs w:val="20"/>
        </w:rPr>
      </w:pPr>
      <w:r w:rsidRPr="00686345">
        <w:rPr>
          <w:rFonts w:ascii="Trebuchet MS" w:eastAsia="Times New Roman" w:hAnsi="Trebuchet MS" w:cs="Times New Roman"/>
          <w:sz w:val="20"/>
          <w:szCs w:val="20"/>
        </w:rPr>
        <w:t xml:space="preserve">The Board of </w:t>
      </w:r>
      <w:r>
        <w:rPr>
          <w:rFonts w:ascii="Trebuchet MS" w:eastAsia="Times New Roman" w:hAnsi="Trebuchet MS" w:cs="Times New Roman"/>
          <w:sz w:val="20"/>
          <w:szCs w:val="20"/>
        </w:rPr>
        <w:t>Ranns Construction</w:t>
      </w:r>
      <w:r w:rsidRPr="00686345">
        <w:rPr>
          <w:rFonts w:ascii="Trebuchet MS" w:eastAsia="Times New Roman" w:hAnsi="Trebuchet MS" w:cs="Times New Roman"/>
          <w:sz w:val="20"/>
          <w:szCs w:val="20"/>
        </w:rPr>
        <w:t xml:space="preserve"> is fully committed to ensuring that </w:t>
      </w:r>
      <w:r>
        <w:rPr>
          <w:rFonts w:ascii="Trebuchet MS" w:eastAsia="Times New Roman" w:hAnsi="Trebuchet MS" w:cs="Times New Roman"/>
          <w:sz w:val="20"/>
          <w:szCs w:val="20"/>
        </w:rPr>
        <w:t>Ranns Construction</w:t>
      </w:r>
      <w:r w:rsidRPr="00686345">
        <w:rPr>
          <w:rFonts w:ascii="Trebuchet MS" w:eastAsia="Times New Roman" w:hAnsi="Trebuchet MS" w:cs="Times New Roman"/>
          <w:sz w:val="20"/>
          <w:szCs w:val="20"/>
        </w:rPr>
        <w:t xml:space="preserve"> complies both with the letter and spirit of the principles in the Occupational Health Policy. For that reason, </w:t>
      </w:r>
      <w:r w:rsidR="00D204D9">
        <w:rPr>
          <w:rFonts w:ascii="Trebuchet MS" w:eastAsia="Times New Roman" w:hAnsi="Trebuchet MS" w:cs="Times New Roman"/>
          <w:sz w:val="20"/>
          <w:szCs w:val="20"/>
        </w:rPr>
        <w:t>Lee</w:t>
      </w:r>
      <w:r>
        <w:rPr>
          <w:rFonts w:ascii="Trebuchet MS" w:eastAsia="Times New Roman" w:hAnsi="Trebuchet MS" w:cs="Times New Roman"/>
          <w:sz w:val="20"/>
          <w:szCs w:val="20"/>
        </w:rPr>
        <w:t xml:space="preserve"> Ranns</w:t>
      </w:r>
      <w:r w:rsidRPr="00686345">
        <w:rPr>
          <w:rFonts w:ascii="Trebuchet MS" w:eastAsia="Times New Roman" w:hAnsi="Trebuchet MS" w:cs="Times New Roman"/>
          <w:sz w:val="20"/>
          <w:szCs w:val="20"/>
        </w:rPr>
        <w:t xml:space="preserve"> has been appointed by </w:t>
      </w:r>
      <w:r>
        <w:rPr>
          <w:rFonts w:ascii="Trebuchet MS" w:eastAsia="Times New Roman" w:hAnsi="Trebuchet MS" w:cs="Times New Roman"/>
          <w:sz w:val="20"/>
          <w:szCs w:val="20"/>
        </w:rPr>
        <w:t>Ranns Construction</w:t>
      </w:r>
      <w:r w:rsidRPr="00686345">
        <w:rPr>
          <w:rFonts w:ascii="Trebuchet MS" w:eastAsia="Times New Roman" w:hAnsi="Trebuchet MS" w:cs="Times New Roman"/>
          <w:sz w:val="20"/>
          <w:szCs w:val="20"/>
        </w:rPr>
        <w:t xml:space="preserve"> with the responsibility and authority to oversee and drive our Occupational Health Policy.</w:t>
      </w:r>
    </w:p>
    <w:p w14:paraId="4FDB7521" w14:textId="77777777" w:rsidR="004F1C9E" w:rsidRDefault="004F1C9E" w:rsidP="004F1C9E">
      <w:pPr>
        <w:spacing w:after="0" w:line="240" w:lineRule="auto"/>
        <w:jc w:val="both"/>
        <w:rPr>
          <w:rFonts w:ascii="Trebuchet MS" w:eastAsia="Times New Roman" w:hAnsi="Trebuchet MS" w:cs="Times New Roman"/>
          <w:sz w:val="20"/>
          <w:szCs w:val="20"/>
        </w:rPr>
      </w:pPr>
    </w:p>
    <w:p w14:paraId="31295020" w14:textId="77777777" w:rsidR="004F1C9E" w:rsidRPr="00686345" w:rsidRDefault="004F1C9E" w:rsidP="004F1C9E">
      <w:pPr>
        <w:spacing w:after="0" w:line="240" w:lineRule="auto"/>
        <w:jc w:val="both"/>
        <w:rPr>
          <w:rFonts w:ascii="Trebuchet MS" w:eastAsia="Times New Roman" w:hAnsi="Trebuchet MS" w:cs="Times New Roman"/>
          <w:sz w:val="20"/>
          <w:szCs w:val="20"/>
        </w:rPr>
      </w:pPr>
    </w:p>
    <w:p w14:paraId="18F3AD00" w14:textId="77777777" w:rsidR="004F1C9E" w:rsidRPr="00A36996" w:rsidRDefault="004F1C9E" w:rsidP="004F1C9E">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57409684" w14:textId="77777777" w:rsidR="004F1C9E" w:rsidRDefault="004F1C9E" w:rsidP="004F1C9E">
      <w:pPr>
        <w:spacing w:after="0" w:line="240" w:lineRule="auto"/>
        <w:jc w:val="both"/>
        <w:rPr>
          <w:rFonts w:ascii="Trebuchet MS" w:hAnsi="Trebuchet MS"/>
          <w:sz w:val="20"/>
          <w:szCs w:val="20"/>
        </w:rPr>
      </w:pPr>
      <w:r w:rsidRPr="00A36996">
        <w:rPr>
          <w:rFonts w:ascii="Trebuchet MS" w:hAnsi="Trebuchet MS"/>
          <w:sz w:val="20"/>
          <w:szCs w:val="20"/>
        </w:rPr>
        <w:tab/>
      </w:r>
    </w:p>
    <w:p w14:paraId="63DB24A9" w14:textId="77777777" w:rsidR="004F1C9E" w:rsidRDefault="004F1C9E" w:rsidP="004F1C9E">
      <w:pPr>
        <w:spacing w:after="0" w:line="240" w:lineRule="auto"/>
        <w:jc w:val="both"/>
        <w:rPr>
          <w:rFonts w:ascii="Trebuchet MS" w:hAnsi="Trebuchet MS"/>
          <w:sz w:val="20"/>
          <w:szCs w:val="20"/>
        </w:rPr>
      </w:pPr>
    </w:p>
    <w:p w14:paraId="691A5802" w14:textId="77777777" w:rsidR="004F1C9E" w:rsidRPr="00A36996" w:rsidRDefault="004F1C9E" w:rsidP="004F1C9E">
      <w:pPr>
        <w:spacing w:after="0" w:line="240" w:lineRule="auto"/>
        <w:jc w:val="both"/>
        <w:rPr>
          <w:rFonts w:ascii="Trebuchet MS" w:hAnsi="Trebuchet MS"/>
          <w:sz w:val="20"/>
          <w:szCs w:val="20"/>
        </w:rPr>
      </w:pPr>
    </w:p>
    <w:p w14:paraId="32AF4528" w14:textId="77777777" w:rsidR="004F1C9E" w:rsidRPr="00A36996" w:rsidRDefault="004F1C9E" w:rsidP="004F1C9E">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4F1C9E" w14:paraId="21345610" w14:textId="77777777" w:rsidTr="00F668C1">
        <w:tc>
          <w:tcPr>
            <w:tcW w:w="6771" w:type="dxa"/>
          </w:tcPr>
          <w:p w14:paraId="08FCCFC0" w14:textId="504680EE" w:rsidR="004F1C9E" w:rsidRPr="00A36996" w:rsidRDefault="00411336" w:rsidP="00F668C1">
            <w:pPr>
              <w:jc w:val="both"/>
              <w:rPr>
                <w:rFonts w:ascii="Trebuchet MS" w:hAnsi="Trebuchet MS"/>
                <w:sz w:val="20"/>
                <w:szCs w:val="20"/>
              </w:rPr>
            </w:pPr>
            <w:r>
              <w:rPr>
                <w:rFonts w:ascii="Trebuchet MS" w:hAnsi="Trebuchet MS"/>
                <w:sz w:val="20"/>
                <w:szCs w:val="20"/>
              </w:rPr>
              <w:t>Lee</w:t>
            </w:r>
            <w:r w:rsidR="004F1C9E">
              <w:rPr>
                <w:rFonts w:ascii="Trebuchet MS" w:hAnsi="Trebuchet MS"/>
                <w:sz w:val="20"/>
                <w:szCs w:val="20"/>
              </w:rPr>
              <w:t xml:space="preserve"> Ranns</w:t>
            </w:r>
            <w:r w:rsidR="004F1C9E" w:rsidRPr="00A36996">
              <w:rPr>
                <w:rFonts w:ascii="Trebuchet MS" w:hAnsi="Trebuchet MS"/>
                <w:sz w:val="20"/>
                <w:szCs w:val="20"/>
              </w:rPr>
              <w:t xml:space="preserve"> </w:t>
            </w:r>
            <w:r w:rsidR="004F1C9E" w:rsidRPr="00A36996">
              <w:rPr>
                <w:rFonts w:ascii="Trebuchet MS" w:hAnsi="Trebuchet MS"/>
                <w:sz w:val="20"/>
                <w:szCs w:val="20"/>
              </w:rPr>
              <w:tab/>
            </w:r>
          </w:p>
          <w:p w14:paraId="65BA9F69" w14:textId="77777777" w:rsidR="004F1C9E" w:rsidRDefault="004F1C9E"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438274DB" w14:textId="77777777" w:rsidR="004F1C9E" w:rsidRDefault="004F1C9E" w:rsidP="00F668C1">
            <w:pPr>
              <w:jc w:val="right"/>
              <w:rPr>
                <w:rFonts w:ascii="Trebuchet MS" w:hAnsi="Trebuchet MS"/>
                <w:sz w:val="20"/>
                <w:szCs w:val="20"/>
              </w:rPr>
            </w:pPr>
          </w:p>
          <w:p w14:paraId="7EC9DD1B" w14:textId="175C013E" w:rsidR="004F1C9E" w:rsidRDefault="00B33646"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3EA98B9D" w14:textId="77777777" w:rsidR="008755A6" w:rsidRPr="001812A0" w:rsidRDefault="008755A6" w:rsidP="001812A0"/>
    <w:sectPr w:rsidR="008755A6" w:rsidRPr="001812A0"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0BA" w14:textId="77777777" w:rsidR="00F6180E" w:rsidRDefault="00F6180E" w:rsidP="00A36996">
      <w:pPr>
        <w:spacing w:after="0" w:line="240" w:lineRule="auto"/>
      </w:pPr>
      <w:r>
        <w:separator/>
      </w:r>
    </w:p>
  </w:endnote>
  <w:endnote w:type="continuationSeparator" w:id="0">
    <w:p w14:paraId="3CFAC753" w14:textId="77777777" w:rsidR="00F6180E" w:rsidRDefault="00F6180E"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03D6" w14:textId="77777777" w:rsidR="000D26E3" w:rsidRDefault="000D26E3">
    <w:pPr>
      <w:pStyle w:val="Footer"/>
    </w:pPr>
  </w:p>
  <w:p w14:paraId="1E1CFC84"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D0E0" w14:textId="77777777" w:rsidR="00F6180E" w:rsidRDefault="00F6180E" w:rsidP="00A36996">
      <w:pPr>
        <w:spacing w:after="0" w:line="240" w:lineRule="auto"/>
      </w:pPr>
      <w:r>
        <w:separator/>
      </w:r>
    </w:p>
  </w:footnote>
  <w:footnote w:type="continuationSeparator" w:id="0">
    <w:p w14:paraId="245E171D" w14:textId="77777777" w:rsidR="00F6180E" w:rsidRDefault="00F6180E"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B67617" w14:paraId="3D08BBB8" w14:textId="77777777" w:rsidTr="00B67617">
      <w:tc>
        <w:tcPr>
          <w:tcW w:w="3936" w:type="dxa"/>
          <w:vMerge w:val="restart"/>
          <w:vAlign w:val="bottom"/>
        </w:tcPr>
        <w:p w14:paraId="71D76AEF" w14:textId="08037DA1" w:rsidR="00B67617" w:rsidRDefault="004F1C9E" w:rsidP="00B67617">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702E5892" w14:textId="77777777" w:rsidR="00B67617" w:rsidRPr="001812A0" w:rsidRDefault="00B67617" w:rsidP="001812A0">
          <w:pPr>
            <w:jc w:val="right"/>
            <w:rPr>
              <w:rFonts w:ascii="Trebuchet MS" w:hAnsi="Trebuchet MS"/>
              <w:b/>
              <w:sz w:val="20"/>
              <w:szCs w:val="20"/>
            </w:rPr>
          </w:pPr>
        </w:p>
      </w:tc>
    </w:tr>
    <w:tr w:rsidR="00B67617" w14:paraId="41FEE3D0" w14:textId="77777777" w:rsidTr="0091710A">
      <w:tc>
        <w:tcPr>
          <w:tcW w:w="3936" w:type="dxa"/>
          <w:vMerge/>
        </w:tcPr>
        <w:p w14:paraId="1316643A" w14:textId="77777777" w:rsidR="00B67617" w:rsidRPr="00346A1D" w:rsidRDefault="00B67617" w:rsidP="0091710A">
          <w:pPr>
            <w:pStyle w:val="Header"/>
            <w:spacing w:line="276" w:lineRule="auto"/>
            <w:rPr>
              <w:rFonts w:ascii="Trebuchet MS" w:hAnsi="Trebuchet MS"/>
              <w:b/>
              <w:color w:val="FF0000"/>
              <w:sz w:val="20"/>
              <w:szCs w:val="20"/>
            </w:rPr>
          </w:pPr>
        </w:p>
      </w:tc>
      <w:tc>
        <w:tcPr>
          <w:tcW w:w="6746" w:type="dxa"/>
        </w:tcPr>
        <w:p w14:paraId="5D0FCB80" w14:textId="77777777" w:rsidR="00B67617" w:rsidRPr="00346A1D" w:rsidRDefault="00B67617" w:rsidP="001812A0">
          <w:pPr>
            <w:jc w:val="right"/>
            <w:rPr>
              <w:rFonts w:ascii="Trebuchet MS" w:hAnsi="Trebuchet MS"/>
              <w:b/>
              <w:sz w:val="20"/>
              <w:szCs w:val="20"/>
            </w:rPr>
          </w:pPr>
          <w:r w:rsidRPr="001812A0">
            <w:rPr>
              <w:rFonts w:ascii="Trebuchet MS" w:hAnsi="Trebuchet MS"/>
              <w:b/>
              <w:sz w:val="20"/>
              <w:szCs w:val="20"/>
            </w:rPr>
            <w:t>OCCUPATIONAL HEALTH MANAGEMENT POLICY STATEMENT</w:t>
          </w:r>
        </w:p>
      </w:tc>
    </w:tr>
  </w:tbl>
  <w:p w14:paraId="6A767522"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7936"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6AE7F584"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A69A7"/>
    <w:rsid w:val="000D26E3"/>
    <w:rsid w:val="000F7C46"/>
    <w:rsid w:val="0012605D"/>
    <w:rsid w:val="00136A84"/>
    <w:rsid w:val="001812A0"/>
    <w:rsid w:val="00253DAC"/>
    <w:rsid w:val="00261E84"/>
    <w:rsid w:val="002629AE"/>
    <w:rsid w:val="002B1AE8"/>
    <w:rsid w:val="00306627"/>
    <w:rsid w:val="00397575"/>
    <w:rsid w:val="003F2EEC"/>
    <w:rsid w:val="00411336"/>
    <w:rsid w:val="004E08B4"/>
    <w:rsid w:val="004F1C9E"/>
    <w:rsid w:val="005F4FB4"/>
    <w:rsid w:val="005F538C"/>
    <w:rsid w:val="00631DEB"/>
    <w:rsid w:val="0065705C"/>
    <w:rsid w:val="00686345"/>
    <w:rsid w:val="007736E6"/>
    <w:rsid w:val="0081741F"/>
    <w:rsid w:val="00857B75"/>
    <w:rsid w:val="008755A6"/>
    <w:rsid w:val="00885CF2"/>
    <w:rsid w:val="0091118B"/>
    <w:rsid w:val="009E2749"/>
    <w:rsid w:val="00A34D8B"/>
    <w:rsid w:val="00A36996"/>
    <w:rsid w:val="00B33646"/>
    <w:rsid w:val="00B60349"/>
    <w:rsid w:val="00B67617"/>
    <w:rsid w:val="00BA1929"/>
    <w:rsid w:val="00C46EC0"/>
    <w:rsid w:val="00CC4ACE"/>
    <w:rsid w:val="00CD25C9"/>
    <w:rsid w:val="00D07CDC"/>
    <w:rsid w:val="00D204D9"/>
    <w:rsid w:val="00D3380D"/>
    <w:rsid w:val="00DF7A7D"/>
    <w:rsid w:val="00E02F04"/>
    <w:rsid w:val="00EA193D"/>
    <w:rsid w:val="00F6180E"/>
    <w:rsid w:val="00F6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493874"/>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9E"/>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CA32-4B94-4B38-A587-A27E3E00ED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37115-CC8D-4EC1-A7FB-CCEE2D888B21}">
  <ds:schemaRefs>
    <ds:schemaRef ds:uri="http://schemas.microsoft.com/sharepoint/v3/contenttype/forms"/>
  </ds:schemaRefs>
</ds:datastoreItem>
</file>

<file path=customXml/itemProps3.xml><?xml version="1.0" encoding="utf-8"?>
<ds:datastoreItem xmlns:ds="http://schemas.openxmlformats.org/officeDocument/2006/customXml" ds:itemID="{C27E349B-720C-4254-B729-F45E92694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4E263-0150-455C-B6BB-E1951FBB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8</cp:revision>
  <cp:lastPrinted>2018-04-23T09:43:00Z</cp:lastPrinted>
  <dcterms:created xsi:type="dcterms:W3CDTF">2018-12-12T15:35:00Z</dcterms:created>
  <dcterms:modified xsi:type="dcterms:W3CDTF">2021-12-10T08:50:00Z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