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5E9D"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CORPORATE RESPONSIBILITY POLICY STATEMENT</w:t>
      </w:r>
    </w:p>
    <w:p w14:paraId="110694AA" w14:textId="77777777" w:rsidR="00FB6BF2" w:rsidRPr="00A36996" w:rsidRDefault="00FB6BF2" w:rsidP="00FB6BF2">
      <w:pPr>
        <w:spacing w:after="0" w:line="240" w:lineRule="auto"/>
        <w:jc w:val="both"/>
        <w:outlineLvl w:val="1"/>
        <w:rPr>
          <w:rFonts w:ascii="Trebuchet MS" w:eastAsia="Times New Roman" w:hAnsi="Trebuchet MS" w:cs="Times New Roman"/>
          <w:b/>
          <w:noProof/>
          <w:sz w:val="20"/>
          <w:szCs w:val="20"/>
          <w:lang w:eastAsia="en-GB"/>
        </w:rPr>
      </w:pPr>
    </w:p>
    <w:p w14:paraId="4481F953"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We recognise that as a modern, forward thinking business,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are aware of, and responsible for the impacts upon society and the environment that arise through the provision of our undertakings. We take our corporate social responsibilities seriously as a Contractor, Employer and consumer and we are committed to understanding, managing and monitoring our environmental and social impact and we reflect these commitments in our management policies.</w:t>
      </w:r>
    </w:p>
    <w:p w14:paraId="4946CE80"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3C6CED2D"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Sustaining our Environment</w:t>
      </w:r>
    </w:p>
    <w:p w14:paraId="39D3A7AC"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07D4408A"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Recognising that our activities may impact on the environment we have formalised an Environmental Policy which seeks to control these effects and positively work towards achieving sustainable development by setting standards in environmental care.</w:t>
      </w:r>
    </w:p>
    <w:p w14:paraId="74BC9372"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017167CA"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Standards of Business Conduct</w:t>
      </w:r>
    </w:p>
    <w:p w14:paraId="76A76F18"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105DED33"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We are committed to ensuring that our business is conducted in all respects according to rigorous ethical, professional and legal standards. </w:t>
      </w:r>
    </w:p>
    <w:p w14:paraId="7E6177BE"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7C3BB964"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Customers</w:t>
      </w:r>
    </w:p>
    <w:p w14:paraId="1A443DD2"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47046AF2" w14:textId="77777777" w:rsidR="00FB6BF2" w:rsidRPr="00A36996" w:rsidRDefault="00FB6BF2" w:rsidP="00FB6BF2">
      <w:pPr>
        <w:spacing w:after="0" w:line="240" w:lineRule="auto"/>
        <w:jc w:val="both"/>
        <w:outlineLvl w:val="1"/>
        <w:rPr>
          <w:rFonts w:ascii="Trebuchet MS" w:eastAsia="Times New Roman" w:hAnsi="Trebuchet MS" w:cs="Arial"/>
          <w:sz w:val="20"/>
          <w:szCs w:val="20"/>
          <w:lang w:val="en" w:eastAsia="en-GB"/>
        </w:rPr>
      </w:pPr>
      <w:r w:rsidRPr="00A36996">
        <w:rPr>
          <w:rFonts w:ascii="Trebuchet MS" w:eastAsia="Times New Roman" w:hAnsi="Trebuchet MS" w:cs="Arial"/>
          <w:sz w:val="20"/>
          <w:szCs w:val="20"/>
          <w:lang w:val="en" w:eastAsia="en-GB"/>
        </w:rPr>
        <w:t xml:space="preserve">We are committed to delivering high quality products and services to our Customers that meet or exceed their expectations. Our Customers and their satisfaction are the most vital parts of our Company, and we include their perspective in every decision we make. </w:t>
      </w:r>
    </w:p>
    <w:p w14:paraId="0F878E99"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5E763E66"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Human Rights</w:t>
      </w:r>
    </w:p>
    <w:p w14:paraId="7944BF72"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5D7163EF" w14:textId="77777777" w:rsidR="00FB6BF2" w:rsidRPr="00A36996" w:rsidRDefault="00FB6BF2" w:rsidP="00FB6BF2">
      <w:pPr>
        <w:spacing w:after="0" w:line="240" w:lineRule="auto"/>
        <w:jc w:val="both"/>
        <w:outlineLvl w:val="1"/>
        <w:rPr>
          <w:rFonts w:ascii="Trebuchet MS" w:eastAsia="Times New Roman" w:hAnsi="Trebuchet MS" w:cs="Arial"/>
          <w:color w:val="000000"/>
          <w:sz w:val="20"/>
          <w:szCs w:val="20"/>
          <w:lang w:eastAsia="en-GB"/>
        </w:rPr>
      </w:pPr>
      <w:r w:rsidRPr="00A36996">
        <w:rPr>
          <w:rFonts w:ascii="Trebuchet MS" w:eastAsia="Times New Roman" w:hAnsi="Trebuchet MS" w:cs="Arial"/>
          <w:color w:val="000000"/>
          <w:sz w:val="20"/>
          <w:szCs w:val="20"/>
          <w:lang w:eastAsia="en-GB"/>
        </w:rPr>
        <w:t xml:space="preserve">We endorse the United Nations Declaration on Human Rights and have developed a number of supporting policy standards and procedures which include non-discrimination, diversity and equal opportunities </w:t>
      </w:r>
      <w:r w:rsidRPr="00A36996">
        <w:rPr>
          <w:rFonts w:ascii="Trebuchet MS" w:eastAsia="Times New Roman" w:hAnsi="Trebuchet MS" w:cs="Times New Roman"/>
          <w:sz w:val="20"/>
          <w:szCs w:val="20"/>
          <w:lang w:eastAsia="en-GB"/>
        </w:rPr>
        <w:t>and seek to be guided by its provisions in the conduct of our business.</w:t>
      </w:r>
    </w:p>
    <w:p w14:paraId="6213BAD6"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29F39CFA"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Workforce</w:t>
      </w:r>
    </w:p>
    <w:p w14:paraId="01D9F89E"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2223780D" w14:textId="77777777" w:rsidR="00FB6BF2" w:rsidRPr="00A36996" w:rsidRDefault="00FB6BF2" w:rsidP="00FB6BF2">
      <w:pPr>
        <w:spacing w:after="0" w:line="240" w:lineRule="auto"/>
        <w:jc w:val="both"/>
        <w:outlineLvl w:val="1"/>
        <w:rPr>
          <w:rFonts w:ascii="Trebuchet MS" w:eastAsia="Times New Roman" w:hAnsi="Trebuchet MS" w:cs="Times New Roman"/>
          <w:spacing w:val="-3"/>
          <w:sz w:val="20"/>
          <w:szCs w:val="20"/>
          <w:lang w:eastAsia="en-GB"/>
        </w:rPr>
      </w:pPr>
      <w:r w:rsidRPr="00A36996">
        <w:rPr>
          <w:rFonts w:ascii="Trebuchet MS" w:eastAsia="Times New Roman" w:hAnsi="Trebuchet MS" w:cs="Times New Roman"/>
          <w:spacing w:val="-3"/>
          <w:sz w:val="20"/>
          <w:szCs w:val="20"/>
          <w:lang w:eastAsia="en-GB"/>
        </w:rPr>
        <w:t>We believe that the Company’s most important asset is its people, it therefore follows that our Employees are the most critical investment that we make and is equally important as commercial success.</w:t>
      </w:r>
    </w:p>
    <w:p w14:paraId="45C15C79"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p>
    <w:p w14:paraId="26055EF5"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Health and Safety Policy</w:t>
      </w:r>
    </w:p>
    <w:p w14:paraId="37189E0B"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4673D8F3"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The health and safety of our people is of the highest priority and cannot be compromised. Our objective is to have a workplace free of incidents and injuries and our Health and Safety Policy is being constantly reviewed and adjusted where appropriate to achieve this aim.</w:t>
      </w:r>
    </w:p>
    <w:p w14:paraId="6556AAA8"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p>
    <w:p w14:paraId="48DDDAB4"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Suppliers</w:t>
      </w:r>
    </w:p>
    <w:p w14:paraId="021C05E8"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081B58F2"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We regard suppliers as our partners and we work with them to help us achieve our policy aspirations in the delivery of our products and services, encouraging them to adopt responsible business policies and practices for mutual benefit. </w:t>
      </w:r>
    </w:p>
    <w:p w14:paraId="1C2FF038"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761F5691"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Community</w:t>
      </w:r>
    </w:p>
    <w:p w14:paraId="2B48FF83"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2A7F0601"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We strive to be a good corporate citizen, recognising our responsibility to work in partnership with the communities in which we operate. </w:t>
      </w:r>
    </w:p>
    <w:p w14:paraId="66161DCA"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7981CEE2" w14:textId="77777777" w:rsidR="00FB6BF2" w:rsidRPr="00A36996" w:rsidRDefault="00FB6BF2" w:rsidP="00FB6BF2">
      <w:pPr>
        <w:spacing w:after="0" w:line="240" w:lineRule="auto"/>
        <w:jc w:val="both"/>
        <w:outlineLvl w:val="1"/>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Underlying Philosophy</w:t>
      </w:r>
    </w:p>
    <w:p w14:paraId="03EAA1A7"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5B48265C"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r>
        <w:rPr>
          <w:rFonts w:ascii="Trebuchet MS" w:eastAsia="Times New Roman" w:hAnsi="Trebuchet MS" w:cs="Times New Roman"/>
          <w:iCs/>
          <w:sz w:val="20"/>
          <w:szCs w:val="20"/>
          <w:lang w:eastAsia="en-GB"/>
        </w:rPr>
        <w:t>Ranns Construction</w:t>
      </w:r>
      <w:r w:rsidRPr="00A36996">
        <w:rPr>
          <w:rFonts w:ascii="Trebuchet MS" w:eastAsia="Times New Roman" w:hAnsi="Trebuchet MS" w:cs="Times New Roman"/>
          <w:sz w:val="20"/>
          <w:szCs w:val="20"/>
          <w:lang w:eastAsia="en-GB"/>
        </w:rPr>
        <w:t xml:space="preserve"> believes that a responsible approach to developing relationships between the Company and the communities we serve, nationally or local, is an essential component of delivering business success. How we interact with the business in which we operate determines our place within it and we recognise that our corporate social responsibilities to our stakeholders are integral to our business. We aim to demonstrate these responsibilities through our actions and our corporate policies.</w:t>
      </w:r>
    </w:p>
    <w:p w14:paraId="79F47514" w14:textId="65149662" w:rsidR="00FB6BF2" w:rsidRDefault="00FB6BF2" w:rsidP="00FB6BF2">
      <w:pPr>
        <w:spacing w:after="0" w:line="240" w:lineRule="auto"/>
        <w:jc w:val="both"/>
        <w:outlineLvl w:val="1"/>
        <w:rPr>
          <w:rFonts w:ascii="Trebuchet MS" w:eastAsia="Times New Roman" w:hAnsi="Trebuchet MS" w:cs="Times New Roman"/>
          <w:sz w:val="20"/>
          <w:szCs w:val="20"/>
          <w:lang w:eastAsia="en-GB"/>
        </w:rPr>
      </w:pPr>
    </w:p>
    <w:p w14:paraId="61DA136D" w14:textId="06283709" w:rsidR="00FB6BF2" w:rsidRDefault="00FB6BF2" w:rsidP="00FB6BF2">
      <w:pPr>
        <w:spacing w:after="0" w:line="240" w:lineRule="auto"/>
        <w:jc w:val="both"/>
        <w:outlineLvl w:val="1"/>
        <w:rPr>
          <w:rFonts w:ascii="Trebuchet MS" w:eastAsia="Times New Roman" w:hAnsi="Trebuchet MS" w:cs="Times New Roman"/>
          <w:sz w:val="20"/>
          <w:szCs w:val="20"/>
          <w:lang w:eastAsia="en-GB"/>
        </w:rPr>
      </w:pPr>
    </w:p>
    <w:p w14:paraId="4FD4001A"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323C826B" w14:textId="4BDEE09B" w:rsidR="00FB6BF2" w:rsidRPr="00A36996" w:rsidRDefault="00FB6BF2" w:rsidP="00FB6BF2">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lastRenderedPageBreak/>
        <w:t xml:space="preserve">The Board of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is fully committed to ensuring that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complies both with the letter and spirit of the principles in the Corporate Responsibility Policy. For that reason, </w:t>
      </w:r>
      <w:r w:rsidR="00717EC7">
        <w:rPr>
          <w:rFonts w:ascii="Trebuchet MS" w:eastAsia="Times New Roman" w:hAnsi="Trebuchet MS" w:cs="Times New Roman"/>
          <w:sz w:val="20"/>
          <w:szCs w:val="20"/>
          <w:lang w:eastAsia="en-GB"/>
        </w:rPr>
        <w:t>Lee Ranns</w:t>
      </w:r>
      <w:r w:rsidRPr="00A36996">
        <w:rPr>
          <w:rFonts w:ascii="Trebuchet MS" w:eastAsia="Times New Roman" w:hAnsi="Trebuchet MS" w:cs="Times New Roman"/>
          <w:sz w:val="20"/>
          <w:szCs w:val="20"/>
          <w:lang w:eastAsia="en-GB"/>
        </w:rPr>
        <w:t xml:space="preserve"> has been appointed by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with the responsibility and authority to oversee and drive our Corporate Responsibility Policy.</w:t>
      </w:r>
    </w:p>
    <w:p w14:paraId="566409FA" w14:textId="77777777" w:rsidR="00FB6BF2" w:rsidRDefault="00FB6BF2" w:rsidP="00FB6BF2">
      <w:pPr>
        <w:spacing w:after="0" w:line="240" w:lineRule="auto"/>
        <w:jc w:val="both"/>
        <w:outlineLvl w:val="1"/>
        <w:rPr>
          <w:rFonts w:ascii="Trebuchet MS" w:eastAsia="Times New Roman" w:hAnsi="Trebuchet MS" w:cs="Times New Roman"/>
          <w:sz w:val="20"/>
          <w:szCs w:val="20"/>
          <w:lang w:eastAsia="en-GB"/>
        </w:rPr>
      </w:pPr>
    </w:p>
    <w:p w14:paraId="56DFA41F" w14:textId="77777777" w:rsidR="00FB6BF2" w:rsidRPr="00A36996" w:rsidRDefault="00FB6BF2" w:rsidP="00FB6BF2">
      <w:pPr>
        <w:spacing w:after="0" w:line="240" w:lineRule="auto"/>
        <w:jc w:val="both"/>
        <w:outlineLvl w:val="1"/>
        <w:rPr>
          <w:rFonts w:ascii="Trebuchet MS" w:eastAsia="Times New Roman" w:hAnsi="Trebuchet MS" w:cs="Times New Roman"/>
          <w:sz w:val="20"/>
          <w:szCs w:val="20"/>
          <w:lang w:eastAsia="en-GB"/>
        </w:rPr>
      </w:pPr>
    </w:p>
    <w:p w14:paraId="5CA80D1B" w14:textId="77777777" w:rsidR="00FB6BF2" w:rsidRPr="00A36996" w:rsidRDefault="00FB6BF2" w:rsidP="00FB6BF2">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360BA877" w14:textId="77777777" w:rsidR="00FB6BF2" w:rsidRDefault="00FB6BF2" w:rsidP="00FB6BF2">
      <w:pPr>
        <w:spacing w:after="0" w:line="240" w:lineRule="auto"/>
        <w:jc w:val="both"/>
        <w:rPr>
          <w:rFonts w:ascii="Trebuchet MS" w:hAnsi="Trebuchet MS"/>
          <w:sz w:val="20"/>
          <w:szCs w:val="20"/>
        </w:rPr>
      </w:pPr>
      <w:r w:rsidRPr="00A36996">
        <w:rPr>
          <w:rFonts w:ascii="Trebuchet MS" w:hAnsi="Trebuchet MS"/>
          <w:sz w:val="20"/>
          <w:szCs w:val="20"/>
        </w:rPr>
        <w:tab/>
      </w:r>
    </w:p>
    <w:p w14:paraId="784AA708" w14:textId="77777777" w:rsidR="00FB6BF2" w:rsidRDefault="00FB6BF2" w:rsidP="00FB6BF2">
      <w:pPr>
        <w:spacing w:after="0" w:line="240" w:lineRule="auto"/>
        <w:jc w:val="both"/>
        <w:rPr>
          <w:rFonts w:ascii="Trebuchet MS" w:hAnsi="Trebuchet MS"/>
          <w:sz w:val="20"/>
          <w:szCs w:val="20"/>
        </w:rPr>
      </w:pPr>
    </w:p>
    <w:p w14:paraId="62F6DAE3" w14:textId="77777777" w:rsidR="00FB6BF2" w:rsidRPr="00A36996" w:rsidRDefault="00FB6BF2" w:rsidP="00FB6BF2">
      <w:pPr>
        <w:spacing w:after="0" w:line="240" w:lineRule="auto"/>
        <w:jc w:val="both"/>
        <w:rPr>
          <w:rFonts w:ascii="Trebuchet MS" w:hAnsi="Trebuchet MS"/>
          <w:sz w:val="20"/>
          <w:szCs w:val="20"/>
        </w:rPr>
      </w:pPr>
    </w:p>
    <w:p w14:paraId="33380F68" w14:textId="77777777" w:rsidR="00FB6BF2" w:rsidRPr="00A36996" w:rsidRDefault="00FB6BF2" w:rsidP="00FB6BF2">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FB6BF2" w14:paraId="72753256" w14:textId="77777777" w:rsidTr="00F668C1">
        <w:tc>
          <w:tcPr>
            <w:tcW w:w="6771" w:type="dxa"/>
          </w:tcPr>
          <w:p w14:paraId="08B3D390" w14:textId="73A6E1CC" w:rsidR="00FB6BF2" w:rsidRPr="00A36996" w:rsidRDefault="00EF4B03" w:rsidP="00F668C1">
            <w:pPr>
              <w:jc w:val="both"/>
              <w:rPr>
                <w:rFonts w:ascii="Trebuchet MS" w:hAnsi="Trebuchet MS"/>
                <w:sz w:val="20"/>
                <w:szCs w:val="20"/>
              </w:rPr>
            </w:pPr>
            <w:r>
              <w:rPr>
                <w:rFonts w:ascii="Trebuchet MS" w:hAnsi="Trebuchet MS"/>
                <w:sz w:val="20"/>
                <w:szCs w:val="20"/>
              </w:rPr>
              <w:t>Lee</w:t>
            </w:r>
            <w:r w:rsidR="00FB6BF2">
              <w:rPr>
                <w:rFonts w:ascii="Trebuchet MS" w:hAnsi="Trebuchet MS"/>
                <w:sz w:val="20"/>
                <w:szCs w:val="20"/>
              </w:rPr>
              <w:t xml:space="preserve"> Ranns</w:t>
            </w:r>
            <w:r w:rsidR="00FB6BF2" w:rsidRPr="00A36996">
              <w:rPr>
                <w:rFonts w:ascii="Trebuchet MS" w:hAnsi="Trebuchet MS"/>
                <w:sz w:val="20"/>
                <w:szCs w:val="20"/>
              </w:rPr>
              <w:t xml:space="preserve"> </w:t>
            </w:r>
            <w:r w:rsidR="00FB6BF2" w:rsidRPr="00A36996">
              <w:rPr>
                <w:rFonts w:ascii="Trebuchet MS" w:hAnsi="Trebuchet MS"/>
                <w:sz w:val="20"/>
                <w:szCs w:val="20"/>
              </w:rPr>
              <w:tab/>
            </w:r>
          </w:p>
          <w:p w14:paraId="75C7F96D" w14:textId="77777777" w:rsidR="00FB6BF2" w:rsidRDefault="00FB6BF2"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13B8BAB2" w14:textId="77777777" w:rsidR="00FB6BF2" w:rsidRDefault="00FB6BF2" w:rsidP="00F668C1">
            <w:pPr>
              <w:jc w:val="right"/>
              <w:rPr>
                <w:rFonts w:ascii="Trebuchet MS" w:hAnsi="Trebuchet MS"/>
                <w:sz w:val="20"/>
                <w:szCs w:val="20"/>
              </w:rPr>
            </w:pPr>
          </w:p>
          <w:p w14:paraId="30DEE7F3" w14:textId="56B05582" w:rsidR="00FB6BF2" w:rsidRDefault="00182659"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1518FE03" w14:textId="77777777" w:rsidR="00FB6BF2" w:rsidRPr="00A36996" w:rsidRDefault="00FB6BF2" w:rsidP="00FB6BF2">
      <w:pPr>
        <w:spacing w:after="0" w:line="240" w:lineRule="auto"/>
        <w:jc w:val="both"/>
        <w:rPr>
          <w:rFonts w:ascii="Trebuchet MS" w:eastAsia="Times New Roman" w:hAnsi="Trebuchet MS" w:cs="Times New Roman"/>
          <w:sz w:val="20"/>
          <w:szCs w:val="20"/>
          <w:lang w:eastAsia="en-GB"/>
        </w:rPr>
      </w:pPr>
    </w:p>
    <w:p w14:paraId="60BADEED" w14:textId="7B14B945" w:rsidR="000F7C46" w:rsidRPr="00FB6BF2" w:rsidRDefault="000F7C46" w:rsidP="00FB6BF2">
      <w:pPr>
        <w:rPr>
          <w:rFonts w:ascii="Trebuchet MS" w:eastAsia="Times New Roman" w:hAnsi="Trebuchet MS" w:cs="Times New Roman"/>
          <w:b/>
          <w:spacing w:val="-3"/>
          <w:sz w:val="20"/>
          <w:szCs w:val="20"/>
        </w:rPr>
      </w:pPr>
    </w:p>
    <w:sectPr w:rsidR="000F7C46" w:rsidRPr="00FB6BF2"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4C1D" w14:textId="77777777" w:rsidR="004F74F2" w:rsidRDefault="004F74F2" w:rsidP="00A36996">
      <w:pPr>
        <w:spacing w:after="0" w:line="240" w:lineRule="auto"/>
      </w:pPr>
      <w:r>
        <w:separator/>
      </w:r>
    </w:p>
  </w:endnote>
  <w:endnote w:type="continuationSeparator" w:id="0">
    <w:p w14:paraId="10F847C3" w14:textId="77777777" w:rsidR="004F74F2" w:rsidRDefault="004F74F2"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0707" w14:textId="77777777" w:rsidR="000D26E3" w:rsidRDefault="000D26E3">
    <w:pPr>
      <w:pStyle w:val="Footer"/>
    </w:pPr>
  </w:p>
  <w:p w14:paraId="422D8BAF"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1A69" w14:textId="77777777" w:rsidR="004F74F2" w:rsidRDefault="004F74F2" w:rsidP="00A36996">
      <w:pPr>
        <w:spacing w:after="0" w:line="240" w:lineRule="auto"/>
      </w:pPr>
      <w:r>
        <w:separator/>
      </w:r>
    </w:p>
  </w:footnote>
  <w:footnote w:type="continuationSeparator" w:id="0">
    <w:p w14:paraId="3FD2EBA9" w14:textId="77777777" w:rsidR="004F74F2" w:rsidRDefault="004F74F2"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0F541C" w14:paraId="0C7A6FC0" w14:textId="77777777" w:rsidTr="000F541C">
      <w:tc>
        <w:tcPr>
          <w:tcW w:w="3936" w:type="dxa"/>
          <w:vMerge w:val="restart"/>
          <w:vAlign w:val="bottom"/>
        </w:tcPr>
        <w:p w14:paraId="6BA6D1B6" w14:textId="7EE21491" w:rsidR="000F541C" w:rsidRDefault="00FB6BF2" w:rsidP="000F541C">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79C8192B" w14:textId="77777777" w:rsidR="000F541C" w:rsidRPr="008712CF" w:rsidRDefault="000F541C" w:rsidP="008712CF">
          <w:pPr>
            <w:jc w:val="right"/>
            <w:rPr>
              <w:rFonts w:ascii="Trebuchet MS" w:hAnsi="Trebuchet MS"/>
              <w:b/>
              <w:sz w:val="20"/>
              <w:szCs w:val="20"/>
            </w:rPr>
          </w:pPr>
        </w:p>
      </w:tc>
    </w:tr>
    <w:tr w:rsidR="000F541C" w14:paraId="4845A129" w14:textId="77777777" w:rsidTr="0091710A">
      <w:tc>
        <w:tcPr>
          <w:tcW w:w="3936" w:type="dxa"/>
          <w:vMerge/>
        </w:tcPr>
        <w:p w14:paraId="501DC63B" w14:textId="77777777" w:rsidR="000F541C" w:rsidRPr="00346A1D" w:rsidRDefault="000F541C" w:rsidP="0091710A">
          <w:pPr>
            <w:pStyle w:val="Header"/>
            <w:spacing w:line="276" w:lineRule="auto"/>
            <w:rPr>
              <w:rFonts w:ascii="Trebuchet MS" w:hAnsi="Trebuchet MS"/>
              <w:b/>
              <w:color w:val="FF0000"/>
              <w:sz w:val="20"/>
              <w:szCs w:val="20"/>
            </w:rPr>
          </w:pPr>
        </w:p>
      </w:tc>
      <w:tc>
        <w:tcPr>
          <w:tcW w:w="6746" w:type="dxa"/>
        </w:tcPr>
        <w:p w14:paraId="214AA917" w14:textId="77777777" w:rsidR="000F541C" w:rsidRPr="00346A1D" w:rsidRDefault="000F541C" w:rsidP="008712CF">
          <w:pPr>
            <w:jc w:val="right"/>
            <w:rPr>
              <w:rFonts w:ascii="Trebuchet MS" w:hAnsi="Trebuchet MS"/>
              <w:b/>
              <w:sz w:val="20"/>
              <w:szCs w:val="20"/>
            </w:rPr>
          </w:pPr>
          <w:r w:rsidRPr="008712CF">
            <w:rPr>
              <w:rFonts w:ascii="Trebuchet MS" w:hAnsi="Trebuchet MS"/>
              <w:b/>
              <w:sz w:val="20"/>
              <w:szCs w:val="20"/>
            </w:rPr>
            <w:t>CORPORATE RESPONSIBILITY POLICY STATEMENT</w:t>
          </w:r>
        </w:p>
      </w:tc>
    </w:tr>
  </w:tbl>
  <w:p w14:paraId="32447883"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96F7"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7A1B4C22"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541C"/>
    <w:rsid w:val="000F7C46"/>
    <w:rsid w:val="0012605D"/>
    <w:rsid w:val="00136A84"/>
    <w:rsid w:val="00182659"/>
    <w:rsid w:val="00253DAC"/>
    <w:rsid w:val="00261E84"/>
    <w:rsid w:val="002629AE"/>
    <w:rsid w:val="002B1AE8"/>
    <w:rsid w:val="00306627"/>
    <w:rsid w:val="00397575"/>
    <w:rsid w:val="004E08B4"/>
    <w:rsid w:val="004F74F2"/>
    <w:rsid w:val="005F4FB4"/>
    <w:rsid w:val="00631DEB"/>
    <w:rsid w:val="0065705C"/>
    <w:rsid w:val="00686345"/>
    <w:rsid w:val="00717EC7"/>
    <w:rsid w:val="007736E6"/>
    <w:rsid w:val="0081741F"/>
    <w:rsid w:val="008712CF"/>
    <w:rsid w:val="008755A6"/>
    <w:rsid w:val="00885CF2"/>
    <w:rsid w:val="0091118B"/>
    <w:rsid w:val="009E2749"/>
    <w:rsid w:val="00A34D8B"/>
    <w:rsid w:val="00A36996"/>
    <w:rsid w:val="00BA1929"/>
    <w:rsid w:val="00CD25C9"/>
    <w:rsid w:val="00D07CDC"/>
    <w:rsid w:val="00D3380D"/>
    <w:rsid w:val="00DF7A7D"/>
    <w:rsid w:val="00E02F04"/>
    <w:rsid w:val="00EA193D"/>
    <w:rsid w:val="00EF4B03"/>
    <w:rsid w:val="00F6703C"/>
    <w:rsid w:val="00FB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3983A"/>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F2"/>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741FB-D468-461E-9B7B-8E07A3975812}">
  <ds:schemaRefs>
    <ds:schemaRef ds:uri="http://schemas.microsoft.com/sharepoint/v3/contenttype/forms"/>
  </ds:schemaRefs>
</ds:datastoreItem>
</file>

<file path=customXml/itemProps2.xml><?xml version="1.0" encoding="utf-8"?>
<ds:datastoreItem xmlns:ds="http://schemas.openxmlformats.org/officeDocument/2006/customXml" ds:itemID="{8EA5A1C0-59C0-452E-A60D-776C8B6C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FEA0A-D750-4B8F-AAC1-8A03EDDD96C7}">
  <ds:schemaRefs>
    <ds:schemaRef ds:uri="http://schemas.openxmlformats.org/officeDocument/2006/bibliography"/>
  </ds:schemaRefs>
</ds:datastoreItem>
</file>

<file path=customXml/itemProps4.xml><?xml version="1.0" encoding="utf-8"?>
<ds:datastoreItem xmlns:ds="http://schemas.openxmlformats.org/officeDocument/2006/customXml" ds:itemID="{312FE545-36DE-4EE3-8AFA-EE69A35B8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2018-12-12T15:29:00Z</dcterms:created>
  <dcterms:modified xsi:type="dcterms:W3CDTF">2021-12-10T08:51:00Z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