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1CD2" w14:textId="77777777" w:rsidR="00AA1C82" w:rsidRPr="0012605D" w:rsidRDefault="00AA1C82" w:rsidP="00AA1C82">
      <w:pPr>
        <w:autoSpaceDE w:val="0"/>
        <w:autoSpaceDN w:val="0"/>
        <w:adjustRightInd w:val="0"/>
        <w:spacing w:after="0" w:line="240" w:lineRule="auto"/>
        <w:jc w:val="both"/>
        <w:rPr>
          <w:rFonts w:ascii="Trebuchet MS" w:eastAsia="Times New Roman" w:hAnsi="Trebuchet MS" w:cs="Times New Roman"/>
          <w:b/>
          <w:sz w:val="20"/>
          <w:szCs w:val="20"/>
          <w:lang w:eastAsia="en-GB"/>
        </w:rPr>
      </w:pPr>
      <w:r w:rsidRPr="0012605D">
        <w:rPr>
          <w:rFonts w:ascii="Trebuchet MS" w:eastAsia="Times New Roman" w:hAnsi="Trebuchet MS" w:cs="Times New Roman"/>
          <w:b/>
          <w:sz w:val="20"/>
          <w:szCs w:val="20"/>
          <w:lang w:eastAsia="en-GB"/>
        </w:rPr>
        <w:t>FRAUD, BRIBERY, MALPRACTICE AND CORRUPTION POLICY STATEMENT</w:t>
      </w:r>
    </w:p>
    <w:p w14:paraId="2A687F41" w14:textId="77777777" w:rsidR="00AA1C82"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05E6A7B9" w14:textId="77777777" w:rsidR="00AA1C82"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This Policy has been assembled to protect Company operations, Customers, shareholders and Employees fro</w:t>
      </w:r>
      <w:r>
        <w:rPr>
          <w:rFonts w:ascii="Trebuchet MS" w:eastAsia="Times New Roman" w:hAnsi="Trebuchet MS" w:cs="Times New Roman"/>
          <w:sz w:val="20"/>
          <w:szCs w:val="20"/>
          <w:lang w:eastAsia="en-GB"/>
        </w:rPr>
        <w:t>m the adverse effect of Fraud, B</w:t>
      </w:r>
      <w:r w:rsidRPr="00686345">
        <w:rPr>
          <w:rFonts w:ascii="Trebuchet MS" w:eastAsia="Times New Roman" w:hAnsi="Trebuchet MS" w:cs="Times New Roman"/>
          <w:sz w:val="20"/>
          <w:szCs w:val="20"/>
          <w:lang w:eastAsia="en-GB"/>
        </w:rPr>
        <w:t>rib</w:t>
      </w:r>
      <w:r>
        <w:rPr>
          <w:rFonts w:ascii="Trebuchet MS" w:eastAsia="Times New Roman" w:hAnsi="Trebuchet MS" w:cs="Times New Roman"/>
          <w:sz w:val="20"/>
          <w:szCs w:val="20"/>
          <w:lang w:eastAsia="en-GB"/>
        </w:rPr>
        <w:t>ery, M</w:t>
      </w:r>
      <w:r w:rsidRPr="00686345">
        <w:rPr>
          <w:rFonts w:ascii="Trebuchet MS" w:eastAsia="Times New Roman" w:hAnsi="Trebuchet MS" w:cs="Times New Roman"/>
          <w:sz w:val="20"/>
          <w:szCs w:val="20"/>
          <w:lang w:eastAsia="en-GB"/>
        </w:rPr>
        <w:t xml:space="preserve">alpractice </w:t>
      </w:r>
      <w:r>
        <w:rPr>
          <w:rFonts w:ascii="Trebuchet MS" w:eastAsia="Times New Roman" w:hAnsi="Trebuchet MS" w:cs="Times New Roman"/>
          <w:sz w:val="20"/>
          <w:szCs w:val="20"/>
          <w:lang w:eastAsia="en-GB"/>
        </w:rPr>
        <w:t xml:space="preserve">and Corruption. </w:t>
      </w:r>
    </w:p>
    <w:p w14:paraId="7CBD2624" w14:textId="77777777" w:rsidR="00AA1C82"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7F6D2D48"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sz w:val="20"/>
          <w:szCs w:val="20"/>
        </w:rPr>
        <w:t xml:space="preserve">It is our policy to conduct all of our business in an honest and ethical manner. </w:t>
      </w:r>
      <w:r w:rsidRPr="00686345">
        <w:rPr>
          <w:rFonts w:ascii="Trebuchet MS" w:eastAsia="Times New Roman" w:hAnsi="Trebuchet MS" w:cs="Times New Roman"/>
          <w:sz w:val="20"/>
          <w:szCs w:val="20"/>
          <w:lang w:eastAsia="en-GB"/>
        </w:rPr>
        <w:t>The Company requires all staff at all times to act with honesty, integrity and to safeguard the resources for which they are responsible. Fraud, bribery</w:t>
      </w:r>
      <w:r>
        <w:rPr>
          <w:rFonts w:ascii="Trebuchet MS" w:eastAsia="Times New Roman" w:hAnsi="Trebuchet MS" w:cs="Times New Roman"/>
          <w:sz w:val="20"/>
          <w:szCs w:val="20"/>
          <w:lang w:eastAsia="en-GB"/>
        </w:rPr>
        <w:t xml:space="preserve">, unethical behaviour </w:t>
      </w:r>
      <w:r w:rsidRPr="00686345">
        <w:rPr>
          <w:rFonts w:ascii="Trebuchet MS" w:eastAsia="Times New Roman" w:hAnsi="Trebuchet MS" w:cs="Times New Roman"/>
          <w:sz w:val="20"/>
          <w:szCs w:val="20"/>
          <w:lang w:eastAsia="en-GB"/>
        </w:rPr>
        <w:t>and theft are an ever present threat to these resources and hence must be a c</w:t>
      </w:r>
      <w:r>
        <w:rPr>
          <w:rFonts w:ascii="Trebuchet MS" w:eastAsia="Times New Roman" w:hAnsi="Trebuchet MS" w:cs="Times New Roman"/>
          <w:sz w:val="20"/>
          <w:szCs w:val="20"/>
          <w:lang w:eastAsia="en-GB"/>
        </w:rPr>
        <w:t>oncern to all members of staff. B</w:t>
      </w:r>
      <w:r w:rsidRPr="00686345">
        <w:rPr>
          <w:rFonts w:ascii="Trebuchet MS" w:eastAsia="Times New Roman" w:hAnsi="Trebuchet MS" w:cs="Times New Roman"/>
          <w:sz w:val="20"/>
          <w:szCs w:val="20"/>
          <w:lang w:eastAsia="en-GB"/>
        </w:rPr>
        <w:t>ribery</w:t>
      </w:r>
      <w:r>
        <w:rPr>
          <w:rFonts w:ascii="Trebuchet MS" w:eastAsia="Times New Roman" w:hAnsi="Trebuchet MS" w:cs="Times New Roman"/>
          <w:sz w:val="20"/>
          <w:szCs w:val="20"/>
          <w:lang w:eastAsia="en-GB"/>
        </w:rPr>
        <w:t xml:space="preserve"> and</w:t>
      </w:r>
      <w:r w:rsidRPr="00686345">
        <w:rPr>
          <w:rFonts w:ascii="Trebuchet MS" w:eastAsia="Times New Roman" w:hAnsi="Trebuchet MS" w:cs="Times New Roman"/>
          <w:sz w:val="20"/>
          <w:szCs w:val="20"/>
          <w:lang w:eastAsia="en-GB"/>
        </w:rPr>
        <w:t xml:space="preserve"> </w:t>
      </w:r>
      <w:r>
        <w:rPr>
          <w:rFonts w:ascii="Trebuchet MS" w:eastAsia="Times New Roman" w:hAnsi="Trebuchet MS" w:cs="Times New Roman"/>
          <w:sz w:val="20"/>
          <w:szCs w:val="20"/>
          <w:lang w:eastAsia="en-GB"/>
        </w:rPr>
        <w:t>fraudulent or</w:t>
      </w:r>
      <w:r w:rsidRPr="00686345">
        <w:rPr>
          <w:rFonts w:ascii="Trebuchet MS" w:eastAsia="Times New Roman" w:hAnsi="Trebuchet MS" w:cs="Times New Roman"/>
          <w:sz w:val="20"/>
          <w:szCs w:val="20"/>
          <w:lang w:eastAsia="en-GB"/>
        </w:rPr>
        <w:t xml:space="preserve"> dishonest behaviour can result in substantial cost to the Company, loss of business and damage to our reputation.</w:t>
      </w:r>
      <w:r w:rsidRPr="00DF7A7D">
        <w:rPr>
          <w:rFonts w:ascii="Trebuchet MS" w:hAnsi="Trebuchet MS"/>
          <w:sz w:val="20"/>
          <w:szCs w:val="20"/>
        </w:rPr>
        <w:t xml:space="preserve"> </w:t>
      </w:r>
      <w:r w:rsidRPr="00A36996">
        <w:rPr>
          <w:rFonts w:ascii="Trebuchet MS" w:hAnsi="Trebuchet MS"/>
          <w:sz w:val="20"/>
          <w:szCs w:val="20"/>
        </w:rPr>
        <w:t xml:space="preserve">We are committed to implementing and enforcing effective systems to counter </w:t>
      </w:r>
      <w:r>
        <w:rPr>
          <w:rFonts w:ascii="Trebuchet MS" w:hAnsi="Trebuchet MS"/>
          <w:sz w:val="20"/>
          <w:szCs w:val="20"/>
        </w:rPr>
        <w:t>these threats and take a zero-tolerance approach.</w:t>
      </w:r>
    </w:p>
    <w:p w14:paraId="1A6F2D40" w14:textId="77777777" w:rsidR="00AA1C82" w:rsidRPr="00A36996" w:rsidRDefault="00AA1C82" w:rsidP="00AA1C82">
      <w:pPr>
        <w:spacing w:after="0" w:line="240" w:lineRule="auto"/>
        <w:jc w:val="both"/>
        <w:rPr>
          <w:rFonts w:ascii="Trebuchet MS" w:hAnsi="Trebuchet MS"/>
          <w:sz w:val="20"/>
          <w:szCs w:val="20"/>
        </w:rPr>
      </w:pPr>
    </w:p>
    <w:p w14:paraId="3627C119" w14:textId="77777777" w:rsidR="00AA1C82" w:rsidRDefault="00AA1C82" w:rsidP="00AA1C82">
      <w:pPr>
        <w:spacing w:after="0" w:line="240" w:lineRule="auto"/>
        <w:jc w:val="both"/>
        <w:rPr>
          <w:rFonts w:ascii="Trebuchet MS" w:hAnsi="Trebuchet MS"/>
          <w:sz w:val="20"/>
          <w:szCs w:val="20"/>
        </w:rPr>
      </w:pPr>
      <w:r w:rsidRPr="00A36996">
        <w:rPr>
          <w:rFonts w:ascii="Trebuchet MS" w:hAnsi="Trebuchet MS"/>
          <w:b/>
          <w:sz w:val="20"/>
          <w:szCs w:val="20"/>
        </w:rPr>
        <w:t>Who Is Covered by the Policy?</w:t>
      </w:r>
      <w:r w:rsidRPr="00DF7A7D">
        <w:rPr>
          <w:rFonts w:ascii="Trebuchet MS" w:hAnsi="Trebuchet MS"/>
          <w:sz w:val="20"/>
          <w:szCs w:val="20"/>
        </w:rPr>
        <w:t xml:space="preserve"> </w:t>
      </w:r>
    </w:p>
    <w:p w14:paraId="2E27B58C" w14:textId="77777777" w:rsidR="00AA1C82" w:rsidRDefault="00AA1C82" w:rsidP="00AA1C82">
      <w:pPr>
        <w:spacing w:after="0" w:line="240" w:lineRule="auto"/>
        <w:jc w:val="both"/>
        <w:rPr>
          <w:rFonts w:ascii="Trebuchet MS" w:hAnsi="Trebuchet MS"/>
          <w:sz w:val="20"/>
          <w:szCs w:val="20"/>
        </w:rPr>
      </w:pPr>
    </w:p>
    <w:p w14:paraId="446C910E"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This policy applies to all individuals working at all levels and grades, including senior Managers, Directors, Employees (whether permanent, fixed-term or temporary), Consultants, Contractors, and any other person providing services to us.</w:t>
      </w:r>
    </w:p>
    <w:p w14:paraId="14058DB8" w14:textId="77777777" w:rsidR="00AA1C82" w:rsidRPr="00A36996" w:rsidRDefault="00AA1C82" w:rsidP="00AA1C82">
      <w:pPr>
        <w:spacing w:after="0" w:line="240" w:lineRule="auto"/>
        <w:jc w:val="both"/>
        <w:rPr>
          <w:rFonts w:ascii="Trebuchet MS" w:hAnsi="Trebuchet MS"/>
          <w:sz w:val="20"/>
          <w:szCs w:val="20"/>
        </w:rPr>
      </w:pPr>
    </w:p>
    <w:p w14:paraId="341A9832" w14:textId="77777777" w:rsidR="00AA1C82" w:rsidRPr="00261E84" w:rsidRDefault="00AA1C82" w:rsidP="00AA1C82">
      <w:pPr>
        <w:autoSpaceDE w:val="0"/>
        <w:autoSpaceDN w:val="0"/>
        <w:adjustRightInd w:val="0"/>
        <w:spacing w:after="0" w:line="240" w:lineRule="auto"/>
        <w:jc w:val="both"/>
        <w:rPr>
          <w:rFonts w:ascii="Trebuchet MS" w:eastAsia="Times New Roman" w:hAnsi="Trebuchet MS" w:cs="Times New Roman"/>
          <w:b/>
          <w:sz w:val="20"/>
          <w:szCs w:val="20"/>
          <w:lang w:eastAsia="en-GB"/>
        </w:rPr>
      </w:pPr>
      <w:r w:rsidRPr="00261E84">
        <w:rPr>
          <w:rFonts w:ascii="Trebuchet MS" w:eastAsia="Times New Roman" w:hAnsi="Trebuchet MS" w:cs="Times New Roman"/>
          <w:b/>
          <w:sz w:val="20"/>
          <w:szCs w:val="20"/>
          <w:lang w:eastAsia="en-GB"/>
        </w:rPr>
        <w:t xml:space="preserve">Fraud, Bribery, Malpractice and Corruption </w:t>
      </w:r>
    </w:p>
    <w:p w14:paraId="7B4D9385" w14:textId="77777777" w:rsidR="00AA1C82"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6A2161F4"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This is the deliberate action, or the</w:t>
      </w:r>
      <w:r w:rsidRPr="00686345">
        <w:rPr>
          <w:rFonts w:ascii="Trebuchet MS" w:eastAsia="Times New Roman" w:hAnsi="Trebuchet MS" w:cs="Times New Roman"/>
          <w:sz w:val="20"/>
          <w:szCs w:val="20"/>
          <w:lang w:eastAsia="en-GB"/>
        </w:rPr>
        <w:t xml:space="preserve"> allowing </w:t>
      </w:r>
      <w:r>
        <w:rPr>
          <w:rFonts w:ascii="Trebuchet MS" w:eastAsia="Times New Roman" w:hAnsi="Trebuchet MS" w:cs="Times New Roman"/>
          <w:sz w:val="20"/>
          <w:szCs w:val="20"/>
          <w:lang w:eastAsia="en-GB"/>
        </w:rPr>
        <w:t xml:space="preserve">of </w:t>
      </w:r>
      <w:r w:rsidRPr="00686345">
        <w:rPr>
          <w:rFonts w:ascii="Trebuchet MS" w:eastAsia="Times New Roman" w:hAnsi="Trebuchet MS" w:cs="Times New Roman"/>
          <w:sz w:val="20"/>
          <w:szCs w:val="20"/>
          <w:lang w:eastAsia="en-GB"/>
        </w:rPr>
        <w:t>action to be taken</w:t>
      </w:r>
      <w:r>
        <w:rPr>
          <w:rFonts w:ascii="Trebuchet MS" w:eastAsia="Times New Roman" w:hAnsi="Trebuchet MS" w:cs="Times New Roman"/>
          <w:sz w:val="20"/>
          <w:szCs w:val="20"/>
          <w:lang w:eastAsia="en-GB"/>
        </w:rPr>
        <w:t xml:space="preserve"> by another, for the purpose</w:t>
      </w:r>
      <w:r w:rsidRPr="00686345">
        <w:rPr>
          <w:rFonts w:ascii="Trebuchet MS" w:eastAsia="Times New Roman" w:hAnsi="Trebuchet MS" w:cs="Times New Roman"/>
          <w:sz w:val="20"/>
          <w:szCs w:val="20"/>
          <w:lang w:eastAsia="en-GB"/>
        </w:rPr>
        <w:t xml:space="preserve"> or intention of:</w:t>
      </w:r>
    </w:p>
    <w:p w14:paraId="1DB7CB99"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2F0A6D06" w14:textId="77777777" w:rsidR="00AA1C82" w:rsidRPr="00686345"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Obtaining money, assets or services.</w:t>
      </w:r>
    </w:p>
    <w:p w14:paraId="3E053AC0" w14:textId="77777777" w:rsidR="00AA1C82" w:rsidRPr="00686345"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Distorting business performance.</w:t>
      </w:r>
    </w:p>
    <w:p w14:paraId="69AB9ABC" w14:textId="77777777" w:rsidR="00AA1C82" w:rsidRPr="00686345"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Causing loss to the Company, supplier or Employee.</w:t>
      </w:r>
    </w:p>
    <w:p w14:paraId="775C06F8" w14:textId="77777777" w:rsidR="00AA1C82" w:rsidRPr="00686345"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Accepting high value gifts or inappropriate hospitality.</w:t>
      </w:r>
    </w:p>
    <w:p w14:paraId="20844EC8" w14:textId="77777777" w:rsidR="00AA1C82" w:rsidRPr="00686345"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Prejudicing the Company’s competitive position or business reputation.</w:t>
      </w:r>
    </w:p>
    <w:p w14:paraId="0ECF1DB5" w14:textId="77777777" w:rsidR="00AA1C82" w:rsidRPr="00686345"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Money laundering.</w:t>
      </w:r>
    </w:p>
    <w:p w14:paraId="3AB3746F" w14:textId="77777777" w:rsidR="00AA1C82" w:rsidRPr="00686345"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Unauthorised release of confidential information.</w:t>
      </w:r>
    </w:p>
    <w:p w14:paraId="11868B56" w14:textId="77777777" w:rsidR="00AA1C82" w:rsidRDefault="00AA1C82" w:rsidP="00AA1C82">
      <w:pPr>
        <w:numPr>
          <w:ilvl w:val="0"/>
          <w:numId w:val="10"/>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Employment of illegal immigrants, those working under an assumed name or anyone unauthorised to work or carry on business in the UK.</w:t>
      </w:r>
    </w:p>
    <w:p w14:paraId="719C20E1" w14:textId="77777777" w:rsidR="00AA1C82" w:rsidRPr="00686345" w:rsidRDefault="00AA1C82" w:rsidP="00AA1C82">
      <w:pPr>
        <w:autoSpaceDE w:val="0"/>
        <w:autoSpaceDN w:val="0"/>
        <w:adjustRightInd w:val="0"/>
        <w:spacing w:after="0" w:line="240" w:lineRule="auto"/>
        <w:ind w:left="720"/>
        <w:jc w:val="both"/>
        <w:rPr>
          <w:rFonts w:ascii="Trebuchet MS" w:eastAsia="Times New Roman" w:hAnsi="Trebuchet MS" w:cs="Times New Roman"/>
          <w:sz w:val="20"/>
          <w:szCs w:val="20"/>
          <w:lang w:eastAsia="en-GB"/>
        </w:rPr>
      </w:pPr>
    </w:p>
    <w:p w14:paraId="0DA65240"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b/>
          <w:sz w:val="20"/>
          <w:szCs w:val="20"/>
        </w:rPr>
        <w:t>What is a Bribe?</w:t>
      </w:r>
    </w:p>
    <w:p w14:paraId="40AE1420" w14:textId="77777777" w:rsidR="00AA1C82" w:rsidRPr="00A36996" w:rsidRDefault="00AA1C82" w:rsidP="00AA1C82">
      <w:pPr>
        <w:spacing w:after="0" w:line="240" w:lineRule="auto"/>
        <w:jc w:val="both"/>
        <w:rPr>
          <w:rFonts w:ascii="Trebuchet MS" w:hAnsi="Trebuchet MS"/>
          <w:sz w:val="20"/>
          <w:szCs w:val="20"/>
        </w:rPr>
      </w:pPr>
    </w:p>
    <w:p w14:paraId="7146F646"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A bribe is a financial or other advantage offered or given:</w:t>
      </w:r>
    </w:p>
    <w:p w14:paraId="4A62D5CA" w14:textId="77777777" w:rsidR="00AA1C82" w:rsidRPr="00A36996" w:rsidRDefault="00AA1C82" w:rsidP="00AA1C82">
      <w:pPr>
        <w:spacing w:after="0" w:line="240" w:lineRule="auto"/>
        <w:jc w:val="both"/>
        <w:rPr>
          <w:rFonts w:ascii="Trebuchet MS" w:hAnsi="Trebuchet MS"/>
          <w:sz w:val="20"/>
          <w:szCs w:val="20"/>
        </w:rPr>
      </w:pPr>
    </w:p>
    <w:p w14:paraId="4CB071AF" w14:textId="77777777" w:rsidR="00AA1C82" w:rsidRPr="00A36996" w:rsidRDefault="00AA1C82" w:rsidP="00AA1C82">
      <w:pPr>
        <w:pStyle w:val="ListParagraph"/>
        <w:numPr>
          <w:ilvl w:val="0"/>
          <w:numId w:val="16"/>
        </w:numPr>
        <w:spacing w:after="0" w:line="240" w:lineRule="auto"/>
        <w:jc w:val="both"/>
        <w:rPr>
          <w:rFonts w:ascii="Trebuchet MS" w:hAnsi="Trebuchet MS"/>
          <w:sz w:val="20"/>
          <w:szCs w:val="20"/>
        </w:rPr>
      </w:pPr>
      <w:r w:rsidRPr="00A36996">
        <w:rPr>
          <w:rFonts w:ascii="Trebuchet MS" w:hAnsi="Trebuchet MS"/>
          <w:sz w:val="20"/>
          <w:szCs w:val="20"/>
        </w:rPr>
        <w:t>To anyone to persuade them to or reward them for performing their duties improperly or;</w:t>
      </w:r>
    </w:p>
    <w:p w14:paraId="28063578" w14:textId="77777777" w:rsidR="00AA1C82" w:rsidRPr="00A36996" w:rsidRDefault="00AA1C82" w:rsidP="00AA1C82">
      <w:pPr>
        <w:pStyle w:val="ListParagraph"/>
        <w:numPr>
          <w:ilvl w:val="0"/>
          <w:numId w:val="16"/>
        </w:numPr>
        <w:spacing w:after="0" w:line="240" w:lineRule="auto"/>
        <w:jc w:val="both"/>
        <w:rPr>
          <w:rFonts w:ascii="Trebuchet MS" w:hAnsi="Trebuchet MS"/>
          <w:sz w:val="20"/>
          <w:szCs w:val="20"/>
        </w:rPr>
      </w:pPr>
      <w:r w:rsidRPr="00A36996">
        <w:rPr>
          <w:rFonts w:ascii="Trebuchet MS" w:hAnsi="Trebuchet MS"/>
          <w:sz w:val="20"/>
          <w:szCs w:val="20"/>
        </w:rPr>
        <w:t>To any public official with the intention of influencing the official in the performance of his duties.</w:t>
      </w:r>
    </w:p>
    <w:p w14:paraId="113E0FD8" w14:textId="77777777" w:rsidR="00AA1C82" w:rsidRDefault="00AA1C82" w:rsidP="00AA1C82">
      <w:pPr>
        <w:spacing w:after="0" w:line="240" w:lineRule="auto"/>
        <w:jc w:val="both"/>
        <w:rPr>
          <w:rFonts w:ascii="Trebuchet MS" w:hAnsi="Trebuchet MS"/>
          <w:b/>
          <w:sz w:val="20"/>
          <w:szCs w:val="20"/>
        </w:rPr>
      </w:pPr>
    </w:p>
    <w:p w14:paraId="14F27D61"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b/>
          <w:sz w:val="20"/>
          <w:szCs w:val="20"/>
        </w:rPr>
        <w:t>Gifts and Hospitality</w:t>
      </w:r>
    </w:p>
    <w:p w14:paraId="35C0B6A6" w14:textId="77777777" w:rsidR="00AA1C82" w:rsidRPr="00A36996" w:rsidRDefault="00AA1C82" w:rsidP="00AA1C82">
      <w:pPr>
        <w:spacing w:after="0" w:line="240" w:lineRule="auto"/>
        <w:jc w:val="both"/>
        <w:rPr>
          <w:rFonts w:ascii="Trebuchet MS" w:hAnsi="Trebuchet MS"/>
          <w:sz w:val="20"/>
          <w:szCs w:val="20"/>
        </w:rPr>
      </w:pPr>
    </w:p>
    <w:p w14:paraId="3D2BD1ED"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This policy does not prohibit giving and receiving promotional gifts of low value and normal and appropriate hospitality. However, in certain circumstances gifts and hospitality may amount to bribery and all Employees must comply strictly with our ethics policy in respect of gifts and hospitality. We will not provide gifts or hospitality with the intention of persuading anyone to act improperly or to influence a public official in the performance of his duties.</w:t>
      </w:r>
    </w:p>
    <w:p w14:paraId="55213FD9" w14:textId="77777777" w:rsidR="00AA1C82" w:rsidRPr="00A36996" w:rsidRDefault="00AA1C82" w:rsidP="00AA1C82">
      <w:pPr>
        <w:spacing w:after="0" w:line="240" w:lineRule="auto"/>
        <w:jc w:val="both"/>
        <w:rPr>
          <w:rFonts w:ascii="Trebuchet MS" w:hAnsi="Trebuchet MS"/>
          <w:sz w:val="20"/>
          <w:szCs w:val="20"/>
        </w:rPr>
      </w:pPr>
    </w:p>
    <w:p w14:paraId="779B3DFF"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b/>
          <w:sz w:val="20"/>
          <w:szCs w:val="20"/>
        </w:rPr>
        <w:t>Facilitation Payments and Kickbacks</w:t>
      </w:r>
    </w:p>
    <w:p w14:paraId="19A65B7F" w14:textId="77777777" w:rsidR="00AA1C82" w:rsidRPr="00A36996" w:rsidRDefault="00AA1C82" w:rsidP="00AA1C82">
      <w:pPr>
        <w:spacing w:after="0" w:line="240" w:lineRule="auto"/>
        <w:jc w:val="both"/>
        <w:rPr>
          <w:rFonts w:ascii="Trebuchet MS" w:hAnsi="Trebuchet MS"/>
          <w:sz w:val="20"/>
          <w:szCs w:val="20"/>
        </w:rPr>
      </w:pPr>
    </w:p>
    <w:p w14:paraId="1E10D45B"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We do not make, and will not accept, facilitation payments or “kickbacks” of any kind. Facilitation payments are typically small, unofficial payments made to secure or expedite a routine government action by a government official. Kickbacks are typically payments made in return for a business favour or advantage.  All Employees must avoid any activity that might lead to, or suggest, that a facilitation payment or kickback will be made or accepted by us.</w:t>
      </w:r>
    </w:p>
    <w:p w14:paraId="06AF69E6" w14:textId="77777777" w:rsidR="00AA1C82" w:rsidRPr="00A36996" w:rsidRDefault="00AA1C82" w:rsidP="00AA1C82">
      <w:pPr>
        <w:spacing w:after="0" w:line="240" w:lineRule="auto"/>
        <w:jc w:val="both"/>
        <w:rPr>
          <w:rFonts w:ascii="Trebuchet MS" w:hAnsi="Trebuchet MS"/>
          <w:sz w:val="20"/>
          <w:szCs w:val="20"/>
        </w:rPr>
      </w:pPr>
    </w:p>
    <w:p w14:paraId="127E50EF"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b/>
          <w:sz w:val="20"/>
          <w:szCs w:val="20"/>
        </w:rPr>
        <w:t>Donations</w:t>
      </w:r>
    </w:p>
    <w:p w14:paraId="12F39307" w14:textId="77777777" w:rsidR="00AA1C82" w:rsidRPr="00A36996" w:rsidRDefault="00AA1C82" w:rsidP="00AA1C82">
      <w:pPr>
        <w:spacing w:after="0" w:line="240" w:lineRule="auto"/>
        <w:jc w:val="both"/>
        <w:rPr>
          <w:rFonts w:ascii="Trebuchet MS" w:hAnsi="Trebuchet MS"/>
          <w:sz w:val="20"/>
          <w:szCs w:val="20"/>
        </w:rPr>
      </w:pPr>
    </w:p>
    <w:p w14:paraId="255C41D8"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 xml:space="preserve">We do not make contributions of any kind to political parties. No charitable donations will be made for the purpose of gaining any commercial advantage. </w:t>
      </w:r>
    </w:p>
    <w:p w14:paraId="5F56CE30" w14:textId="77777777" w:rsidR="00AA1C82" w:rsidRPr="00A36996" w:rsidRDefault="00AA1C82" w:rsidP="00AA1C82">
      <w:pPr>
        <w:spacing w:after="0" w:line="240" w:lineRule="auto"/>
        <w:jc w:val="both"/>
        <w:rPr>
          <w:rFonts w:ascii="Trebuchet MS" w:hAnsi="Trebuchet MS"/>
          <w:sz w:val="20"/>
          <w:szCs w:val="20"/>
        </w:rPr>
      </w:pPr>
    </w:p>
    <w:p w14:paraId="2030F5A9" w14:textId="77777777" w:rsidR="00AA1C82" w:rsidRDefault="00AA1C82" w:rsidP="00AA1C82">
      <w:pPr>
        <w:spacing w:after="0" w:line="240" w:lineRule="auto"/>
        <w:jc w:val="both"/>
        <w:rPr>
          <w:rFonts w:ascii="Trebuchet MS" w:hAnsi="Trebuchet MS"/>
          <w:b/>
          <w:sz w:val="20"/>
          <w:szCs w:val="20"/>
        </w:rPr>
      </w:pPr>
    </w:p>
    <w:p w14:paraId="114D0F4B" w14:textId="77777777" w:rsidR="00AA1C82" w:rsidRDefault="00AA1C82" w:rsidP="00AA1C82">
      <w:pPr>
        <w:spacing w:after="0" w:line="240" w:lineRule="auto"/>
        <w:jc w:val="both"/>
        <w:rPr>
          <w:rFonts w:ascii="Trebuchet MS" w:hAnsi="Trebuchet MS"/>
          <w:b/>
          <w:sz w:val="20"/>
          <w:szCs w:val="20"/>
        </w:rPr>
      </w:pPr>
    </w:p>
    <w:p w14:paraId="54505AE1"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b/>
          <w:sz w:val="20"/>
          <w:szCs w:val="20"/>
        </w:rPr>
        <w:lastRenderedPageBreak/>
        <w:t>Record Keeping</w:t>
      </w:r>
    </w:p>
    <w:p w14:paraId="29BB5124" w14:textId="77777777" w:rsidR="00AA1C82" w:rsidRPr="00A36996" w:rsidRDefault="00AA1C82" w:rsidP="00AA1C82">
      <w:pPr>
        <w:spacing w:after="0" w:line="240" w:lineRule="auto"/>
        <w:jc w:val="both"/>
        <w:rPr>
          <w:rFonts w:ascii="Trebuchet MS" w:hAnsi="Trebuchet MS"/>
          <w:sz w:val="20"/>
          <w:szCs w:val="20"/>
        </w:rPr>
      </w:pPr>
    </w:p>
    <w:p w14:paraId="12249F08" w14:textId="77777777" w:rsidR="00AA1C82" w:rsidRPr="00A36996" w:rsidRDefault="00AA1C82" w:rsidP="00AA1C82">
      <w:pPr>
        <w:pStyle w:val="ListParagraph"/>
        <w:numPr>
          <w:ilvl w:val="0"/>
          <w:numId w:val="17"/>
        </w:numPr>
        <w:spacing w:after="0" w:line="240" w:lineRule="auto"/>
        <w:jc w:val="both"/>
        <w:rPr>
          <w:rFonts w:ascii="Trebuchet MS" w:hAnsi="Trebuchet MS"/>
          <w:sz w:val="20"/>
          <w:szCs w:val="20"/>
        </w:rPr>
      </w:pPr>
      <w:r w:rsidRPr="00A36996">
        <w:rPr>
          <w:rFonts w:ascii="Trebuchet MS" w:hAnsi="Trebuchet MS"/>
          <w:sz w:val="20"/>
          <w:szCs w:val="20"/>
        </w:rPr>
        <w:t>We will keep financial records and have appropriate internal controls in place which will evidence the business reason for making any payments to third parties.</w:t>
      </w:r>
    </w:p>
    <w:p w14:paraId="21F5BE4A" w14:textId="77777777" w:rsidR="00AA1C82" w:rsidRPr="00A36996" w:rsidRDefault="00AA1C82" w:rsidP="00AA1C82">
      <w:pPr>
        <w:pStyle w:val="ListParagraph"/>
        <w:numPr>
          <w:ilvl w:val="0"/>
          <w:numId w:val="17"/>
        </w:numPr>
        <w:spacing w:after="0" w:line="240" w:lineRule="auto"/>
        <w:jc w:val="both"/>
        <w:rPr>
          <w:rFonts w:ascii="Trebuchet MS" w:hAnsi="Trebuchet MS"/>
          <w:sz w:val="20"/>
          <w:szCs w:val="20"/>
        </w:rPr>
      </w:pPr>
      <w:r w:rsidRPr="00A36996">
        <w:rPr>
          <w:rFonts w:ascii="Trebuchet MS" w:hAnsi="Trebuchet MS"/>
          <w:sz w:val="20"/>
          <w:szCs w:val="20"/>
        </w:rPr>
        <w:t>All expense claims relating to hospitality, gifts or expenses incurred to third parties must be submitted in accordance with our expenses policy and specifically Record the reason for the expenditure.</w:t>
      </w:r>
    </w:p>
    <w:p w14:paraId="6B91E230" w14:textId="77777777" w:rsidR="00AA1C82" w:rsidRPr="00A36996" w:rsidRDefault="00AA1C82" w:rsidP="00AA1C82">
      <w:pPr>
        <w:pStyle w:val="ListParagraph"/>
        <w:numPr>
          <w:ilvl w:val="0"/>
          <w:numId w:val="17"/>
        </w:numPr>
        <w:spacing w:after="0" w:line="240" w:lineRule="auto"/>
        <w:jc w:val="both"/>
        <w:rPr>
          <w:rFonts w:ascii="Trebuchet MS" w:hAnsi="Trebuchet MS"/>
          <w:sz w:val="20"/>
          <w:szCs w:val="20"/>
        </w:rPr>
      </w:pPr>
      <w:r w:rsidRPr="00A36996">
        <w:rPr>
          <w:rFonts w:ascii="Trebuchet MS" w:hAnsi="Trebuchet MS"/>
          <w:sz w:val="20"/>
          <w:szCs w:val="20"/>
        </w:rPr>
        <w:t>All accounts, invoices, memoranda and other documents and records relating to dealings with third parties, such as Clients, suppliers and business contacts, must be prepared and maintained with strict accuracy and completeness. No accounts must be kept “off-book” to facilitate or conceal improper payments.</w:t>
      </w:r>
    </w:p>
    <w:p w14:paraId="569F4C50" w14:textId="77777777" w:rsidR="00AA1C82" w:rsidRPr="00A36996" w:rsidRDefault="00AA1C82" w:rsidP="00AA1C82">
      <w:pPr>
        <w:spacing w:after="0" w:line="240" w:lineRule="auto"/>
        <w:jc w:val="both"/>
        <w:rPr>
          <w:rFonts w:ascii="Trebuchet MS" w:hAnsi="Trebuchet MS"/>
          <w:sz w:val="20"/>
          <w:szCs w:val="20"/>
        </w:rPr>
      </w:pPr>
    </w:p>
    <w:p w14:paraId="383F8316"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b/>
          <w:sz w:val="20"/>
          <w:szCs w:val="20"/>
        </w:rPr>
        <w:t>Raising Concerns</w:t>
      </w:r>
      <w:r w:rsidRPr="00A36996">
        <w:rPr>
          <w:rFonts w:ascii="Trebuchet MS" w:hAnsi="Trebuchet MS"/>
          <w:b/>
          <w:sz w:val="20"/>
          <w:szCs w:val="20"/>
        </w:rPr>
        <w:tab/>
      </w:r>
    </w:p>
    <w:p w14:paraId="7794BDA7" w14:textId="77777777" w:rsidR="00AA1C82" w:rsidRPr="00A36996" w:rsidRDefault="00AA1C82" w:rsidP="00AA1C82">
      <w:pPr>
        <w:spacing w:after="0" w:line="240" w:lineRule="auto"/>
        <w:jc w:val="both"/>
        <w:rPr>
          <w:rFonts w:ascii="Trebuchet MS" w:hAnsi="Trebuchet MS"/>
          <w:sz w:val="20"/>
          <w:szCs w:val="20"/>
        </w:rPr>
      </w:pPr>
    </w:p>
    <w:p w14:paraId="203CA7A1" w14:textId="77777777" w:rsidR="00AA1C82" w:rsidRPr="00DF7A7D" w:rsidRDefault="00AA1C82" w:rsidP="00AA1C82">
      <w:pPr>
        <w:spacing w:after="0" w:line="240" w:lineRule="auto"/>
        <w:jc w:val="both"/>
        <w:rPr>
          <w:rFonts w:ascii="Trebuchet MS" w:hAnsi="Trebuchet MS"/>
          <w:sz w:val="20"/>
          <w:szCs w:val="20"/>
        </w:rPr>
      </w:pPr>
      <w:r w:rsidRPr="00686345">
        <w:rPr>
          <w:rFonts w:ascii="Trebuchet MS" w:eastAsia="Times New Roman" w:hAnsi="Trebuchet MS" w:cs="Times New Roman"/>
          <w:sz w:val="20"/>
          <w:szCs w:val="20"/>
          <w:lang w:eastAsia="en-GB"/>
        </w:rPr>
        <w:t>All persons covered by this Policy have a role to play in preventing, d</w:t>
      </w:r>
      <w:r>
        <w:rPr>
          <w:rFonts w:ascii="Trebuchet MS" w:eastAsia="Times New Roman" w:hAnsi="Trebuchet MS" w:cs="Times New Roman"/>
          <w:sz w:val="20"/>
          <w:szCs w:val="20"/>
          <w:lang w:eastAsia="en-GB"/>
        </w:rPr>
        <w:t>etecting and reporting fraud, bribery, malpractice or corruption.</w:t>
      </w:r>
      <w:r w:rsidRPr="00DF7A7D">
        <w:rPr>
          <w:rFonts w:ascii="Trebuchet MS" w:hAnsi="Trebuchet MS"/>
          <w:sz w:val="20"/>
          <w:szCs w:val="20"/>
        </w:rPr>
        <w:t xml:space="preserve"> </w:t>
      </w:r>
      <w:r w:rsidRPr="00A36996">
        <w:rPr>
          <w:rFonts w:ascii="Trebuchet MS" w:hAnsi="Trebuchet MS"/>
          <w:sz w:val="20"/>
          <w:szCs w:val="20"/>
        </w:rPr>
        <w:t xml:space="preserve">Employees </w:t>
      </w:r>
      <w:r>
        <w:rPr>
          <w:rFonts w:ascii="Trebuchet MS" w:hAnsi="Trebuchet MS"/>
          <w:sz w:val="20"/>
          <w:szCs w:val="20"/>
        </w:rPr>
        <w:t>are</w:t>
      </w:r>
      <w:r w:rsidRPr="00A36996">
        <w:rPr>
          <w:rFonts w:ascii="Trebuchet MS" w:hAnsi="Trebuchet MS"/>
          <w:sz w:val="20"/>
          <w:szCs w:val="20"/>
        </w:rPr>
        <w:t xml:space="preserve"> encouraged to raise concerns about any issue or suspicion of malpractice at the earliest possible stage. No Employee will suffer any detriment as a result of raising genuine concerns about </w:t>
      </w:r>
      <w:r w:rsidRPr="00DF7A7D">
        <w:rPr>
          <w:rFonts w:ascii="Trebuchet MS" w:eastAsia="Times New Roman" w:hAnsi="Trebuchet MS" w:cs="Times New Roman"/>
          <w:sz w:val="20"/>
          <w:szCs w:val="20"/>
          <w:lang w:eastAsia="en-GB"/>
        </w:rPr>
        <w:t>fraud, bri</w:t>
      </w:r>
      <w:r>
        <w:rPr>
          <w:rFonts w:ascii="Trebuchet MS" w:eastAsia="Times New Roman" w:hAnsi="Trebuchet MS" w:cs="Times New Roman"/>
          <w:sz w:val="20"/>
          <w:szCs w:val="20"/>
          <w:lang w:eastAsia="en-GB"/>
        </w:rPr>
        <w:t xml:space="preserve">bery, malpractice or corruption </w:t>
      </w:r>
      <w:r w:rsidRPr="00A36996">
        <w:rPr>
          <w:rFonts w:ascii="Trebuchet MS" w:hAnsi="Trebuchet MS"/>
          <w:sz w:val="20"/>
          <w:szCs w:val="20"/>
        </w:rPr>
        <w:t>even i</w:t>
      </w:r>
      <w:r>
        <w:rPr>
          <w:rFonts w:ascii="Trebuchet MS" w:hAnsi="Trebuchet MS"/>
          <w:sz w:val="20"/>
          <w:szCs w:val="20"/>
        </w:rPr>
        <w:t>f they turn out to be mistaken.</w:t>
      </w:r>
    </w:p>
    <w:p w14:paraId="51F79DFC"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2374A5DD"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 xml:space="preserve">Employees </w:t>
      </w:r>
      <w:r w:rsidRPr="00686345">
        <w:rPr>
          <w:rFonts w:ascii="Trebuchet MS" w:eastAsia="Times New Roman" w:hAnsi="Trebuchet MS" w:cs="Times New Roman"/>
          <w:sz w:val="20"/>
          <w:szCs w:val="20"/>
          <w:lang w:eastAsia="en-GB"/>
        </w:rPr>
        <w:t>must:</w:t>
      </w:r>
    </w:p>
    <w:p w14:paraId="4D0BD68B"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5A32625E" w14:textId="77777777" w:rsidR="00AA1C82" w:rsidRPr="00686345" w:rsidRDefault="00AA1C82" w:rsidP="00AA1C82">
      <w:pPr>
        <w:numPr>
          <w:ilvl w:val="0"/>
          <w:numId w:val="11"/>
        </w:numPr>
        <w:autoSpaceDE w:val="0"/>
        <w:autoSpaceDN w:val="0"/>
        <w:adjustRightInd w:val="0"/>
        <w:spacing w:after="0" w:line="240" w:lineRule="auto"/>
        <w:jc w:val="both"/>
        <w:rPr>
          <w:rFonts w:ascii="Trebuchet MS" w:eastAsia="Times New Roman" w:hAnsi="Trebuchet MS" w:cs="Times New Roman"/>
          <w:sz w:val="20"/>
          <w:szCs w:val="20"/>
          <w:lang w:eastAsia="en-GB"/>
        </w:rPr>
      </w:pPr>
      <w:r>
        <w:rPr>
          <w:rFonts w:ascii="Trebuchet MS" w:eastAsia="Times New Roman" w:hAnsi="Trebuchet MS" w:cs="Times New Roman"/>
          <w:sz w:val="20"/>
          <w:szCs w:val="20"/>
          <w:lang w:eastAsia="en-GB"/>
        </w:rPr>
        <w:t xml:space="preserve">Carry out </w:t>
      </w:r>
      <w:r w:rsidRPr="00686345">
        <w:rPr>
          <w:rFonts w:ascii="Trebuchet MS" w:eastAsia="Times New Roman" w:hAnsi="Trebuchet MS" w:cs="Times New Roman"/>
          <w:sz w:val="20"/>
          <w:szCs w:val="20"/>
          <w:lang w:eastAsia="en-GB"/>
        </w:rPr>
        <w:t xml:space="preserve">duties in such a way as to prevent </w:t>
      </w:r>
      <w:r w:rsidRPr="00DF7A7D">
        <w:rPr>
          <w:rFonts w:ascii="Trebuchet MS" w:eastAsia="Times New Roman" w:hAnsi="Trebuchet MS" w:cs="Times New Roman"/>
          <w:sz w:val="20"/>
          <w:szCs w:val="20"/>
          <w:lang w:eastAsia="en-GB"/>
        </w:rPr>
        <w:t>fraud, bribery, malpractice or corruption.</w:t>
      </w:r>
    </w:p>
    <w:p w14:paraId="59F4A21D" w14:textId="77777777" w:rsidR="00AA1C82" w:rsidRPr="00686345" w:rsidRDefault="00AA1C82" w:rsidP="00AA1C82">
      <w:pPr>
        <w:numPr>
          <w:ilvl w:val="0"/>
          <w:numId w:val="11"/>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 xml:space="preserve">Immediately report any suspicion of </w:t>
      </w:r>
      <w:r>
        <w:rPr>
          <w:rFonts w:ascii="Trebuchet MS" w:eastAsia="Times New Roman" w:hAnsi="Trebuchet MS" w:cs="Times New Roman"/>
          <w:sz w:val="20"/>
          <w:szCs w:val="20"/>
          <w:lang w:eastAsia="en-GB"/>
        </w:rPr>
        <w:t>unethical behaviour</w:t>
      </w:r>
      <w:r w:rsidRPr="00686345">
        <w:rPr>
          <w:rFonts w:ascii="Trebuchet MS" w:eastAsia="Times New Roman" w:hAnsi="Trebuchet MS" w:cs="Times New Roman"/>
          <w:sz w:val="20"/>
          <w:szCs w:val="20"/>
          <w:lang w:eastAsia="en-GB"/>
        </w:rPr>
        <w:t xml:space="preserve"> to the Managing Director</w:t>
      </w:r>
      <w:r>
        <w:rPr>
          <w:rFonts w:ascii="Trebuchet MS" w:eastAsia="Times New Roman" w:hAnsi="Trebuchet MS" w:cs="Times New Roman"/>
          <w:sz w:val="20"/>
          <w:szCs w:val="20"/>
          <w:lang w:eastAsia="en-GB"/>
        </w:rPr>
        <w:t xml:space="preserve"> or another Senior </w:t>
      </w:r>
      <w:r w:rsidRPr="00686345">
        <w:rPr>
          <w:rFonts w:ascii="Trebuchet MS" w:eastAsia="Times New Roman" w:hAnsi="Trebuchet MS" w:cs="Times New Roman"/>
          <w:sz w:val="20"/>
          <w:szCs w:val="20"/>
          <w:lang w:eastAsia="en-GB"/>
        </w:rPr>
        <w:t>Manager.</w:t>
      </w:r>
    </w:p>
    <w:p w14:paraId="18FC16F1"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1A08DE51"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 xml:space="preserve">Following the Reporting of Suspected </w:t>
      </w:r>
      <w:r>
        <w:rPr>
          <w:rFonts w:ascii="Trebuchet MS" w:eastAsia="Times New Roman" w:hAnsi="Trebuchet MS" w:cs="Times New Roman"/>
          <w:sz w:val="20"/>
          <w:szCs w:val="20"/>
          <w:lang w:eastAsia="en-GB"/>
        </w:rPr>
        <w:t>Malpractice:</w:t>
      </w:r>
    </w:p>
    <w:p w14:paraId="614576D5" w14:textId="77777777" w:rsidR="00AA1C82" w:rsidRPr="00686345"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p>
    <w:p w14:paraId="40ECA611" w14:textId="77777777" w:rsidR="00AA1C82" w:rsidRPr="00686345" w:rsidRDefault="00AA1C82" w:rsidP="00AA1C82">
      <w:pPr>
        <w:numPr>
          <w:ilvl w:val="0"/>
          <w:numId w:val="12"/>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 xml:space="preserve">Every reported incident of </w:t>
      </w:r>
      <w:r w:rsidRPr="00DF7A7D">
        <w:rPr>
          <w:rFonts w:ascii="Trebuchet MS" w:eastAsia="Times New Roman" w:hAnsi="Trebuchet MS" w:cs="Times New Roman"/>
          <w:sz w:val="20"/>
          <w:szCs w:val="20"/>
          <w:lang w:eastAsia="en-GB"/>
        </w:rPr>
        <w:t>fraud, bri</w:t>
      </w:r>
      <w:r>
        <w:rPr>
          <w:rFonts w:ascii="Trebuchet MS" w:eastAsia="Times New Roman" w:hAnsi="Trebuchet MS" w:cs="Times New Roman"/>
          <w:sz w:val="20"/>
          <w:szCs w:val="20"/>
          <w:lang w:eastAsia="en-GB"/>
        </w:rPr>
        <w:t xml:space="preserve">bery, malpractice or corruption </w:t>
      </w:r>
      <w:r w:rsidRPr="00686345">
        <w:rPr>
          <w:rFonts w:ascii="Trebuchet MS" w:eastAsia="Times New Roman" w:hAnsi="Trebuchet MS" w:cs="Times New Roman"/>
          <w:sz w:val="20"/>
          <w:szCs w:val="20"/>
          <w:lang w:eastAsia="en-GB"/>
        </w:rPr>
        <w:t xml:space="preserve">will be investigated. </w:t>
      </w:r>
    </w:p>
    <w:p w14:paraId="51ABA81A" w14:textId="77777777" w:rsidR="00AA1C82" w:rsidRPr="00686345" w:rsidRDefault="00AA1C82" w:rsidP="00AA1C82">
      <w:pPr>
        <w:numPr>
          <w:ilvl w:val="0"/>
          <w:numId w:val="12"/>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 xml:space="preserve">The confidence of those reporting the incident or suspicion will be respected. </w:t>
      </w:r>
    </w:p>
    <w:p w14:paraId="415CC3B0" w14:textId="77777777" w:rsidR="00AA1C82" w:rsidRDefault="00AA1C82" w:rsidP="00AA1C82">
      <w:pPr>
        <w:numPr>
          <w:ilvl w:val="0"/>
          <w:numId w:val="12"/>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686345">
        <w:rPr>
          <w:rFonts w:ascii="Trebuchet MS" w:eastAsia="Times New Roman" w:hAnsi="Trebuchet MS" w:cs="Times New Roman"/>
          <w:sz w:val="20"/>
          <w:szCs w:val="20"/>
          <w:lang w:eastAsia="en-GB"/>
        </w:rPr>
        <w:t>The investigation will be carried out either internally by Managers, appointed by the Managing Director, having no operational responsibility within the business unit implicated or externally by an appointed agency reporting to the Managing Director.</w:t>
      </w:r>
    </w:p>
    <w:p w14:paraId="1ECC1367" w14:textId="77777777" w:rsidR="00AA1C82" w:rsidRPr="00DF7A7D" w:rsidRDefault="00AA1C82" w:rsidP="00AA1C82">
      <w:pPr>
        <w:numPr>
          <w:ilvl w:val="0"/>
          <w:numId w:val="12"/>
        </w:numPr>
        <w:autoSpaceDE w:val="0"/>
        <w:autoSpaceDN w:val="0"/>
        <w:adjustRightInd w:val="0"/>
        <w:spacing w:after="0" w:line="240" w:lineRule="auto"/>
        <w:jc w:val="both"/>
        <w:rPr>
          <w:rFonts w:ascii="Trebuchet MS" w:eastAsia="Times New Roman" w:hAnsi="Trebuchet MS" w:cs="Times New Roman"/>
          <w:sz w:val="20"/>
          <w:szCs w:val="20"/>
          <w:lang w:eastAsia="en-GB"/>
        </w:rPr>
      </w:pPr>
      <w:r w:rsidRPr="00DF7A7D">
        <w:rPr>
          <w:rFonts w:ascii="Trebuchet MS" w:eastAsia="Times New Roman" w:hAnsi="Trebuchet MS" w:cs="Times New Roman"/>
          <w:sz w:val="20"/>
          <w:szCs w:val="20"/>
          <w:lang w:eastAsia="en-GB"/>
        </w:rPr>
        <w:t>In all cases the Managing Director will take the decision as to whether the police or other authorities should be brought into the investigation.</w:t>
      </w:r>
    </w:p>
    <w:p w14:paraId="16110F71" w14:textId="77777777" w:rsidR="00AA1C82" w:rsidRDefault="00AA1C82" w:rsidP="00AA1C82">
      <w:pPr>
        <w:spacing w:after="0" w:line="240" w:lineRule="auto"/>
        <w:jc w:val="both"/>
        <w:rPr>
          <w:rFonts w:ascii="Trebuchet MS" w:hAnsi="Trebuchet MS"/>
          <w:sz w:val="20"/>
          <w:szCs w:val="20"/>
        </w:rPr>
      </w:pPr>
    </w:p>
    <w:p w14:paraId="278A1E4C" w14:textId="77777777" w:rsidR="00AA1C82" w:rsidRPr="00A36996" w:rsidRDefault="00AA1C82" w:rsidP="00AA1C82">
      <w:pPr>
        <w:spacing w:after="0" w:line="240" w:lineRule="auto"/>
        <w:jc w:val="both"/>
        <w:rPr>
          <w:rFonts w:ascii="Trebuchet MS" w:hAnsi="Trebuchet MS"/>
          <w:b/>
          <w:sz w:val="20"/>
          <w:szCs w:val="20"/>
        </w:rPr>
      </w:pPr>
      <w:r w:rsidRPr="00A36996">
        <w:rPr>
          <w:rFonts w:ascii="Trebuchet MS" w:hAnsi="Trebuchet MS"/>
          <w:b/>
          <w:sz w:val="20"/>
          <w:szCs w:val="20"/>
        </w:rPr>
        <w:t>Monitoring</w:t>
      </w:r>
    </w:p>
    <w:p w14:paraId="78B8FE95" w14:textId="77777777" w:rsidR="00AA1C82" w:rsidRPr="00A36996" w:rsidRDefault="00AA1C82" w:rsidP="00AA1C82">
      <w:pPr>
        <w:spacing w:after="0" w:line="240" w:lineRule="auto"/>
        <w:jc w:val="both"/>
        <w:rPr>
          <w:rFonts w:ascii="Trebuchet MS" w:hAnsi="Trebuchet MS"/>
          <w:b/>
          <w:sz w:val="20"/>
          <w:szCs w:val="20"/>
        </w:rPr>
      </w:pPr>
    </w:p>
    <w:p w14:paraId="6C0B8413"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The effectiveness of this policy will be regularly reviewed by the board. Internal control systems and procedures will be subject to audit under the internal audit process.</w:t>
      </w:r>
    </w:p>
    <w:p w14:paraId="10D6C71D" w14:textId="77777777" w:rsidR="00AA1C82" w:rsidRPr="00A36996" w:rsidRDefault="00AA1C82" w:rsidP="00AA1C82">
      <w:pPr>
        <w:spacing w:after="0" w:line="240" w:lineRule="auto"/>
        <w:jc w:val="both"/>
        <w:rPr>
          <w:rFonts w:ascii="Trebuchet MS" w:hAnsi="Trebuchet MS"/>
          <w:sz w:val="20"/>
          <w:szCs w:val="20"/>
        </w:rPr>
      </w:pPr>
    </w:p>
    <w:p w14:paraId="1AA160E7" w14:textId="73523CA6" w:rsidR="00AA1C82" w:rsidRPr="000A69A7" w:rsidRDefault="00AA1C82" w:rsidP="00AA1C82">
      <w:pPr>
        <w:autoSpaceDE w:val="0"/>
        <w:autoSpaceDN w:val="0"/>
        <w:adjustRightInd w:val="0"/>
        <w:spacing w:after="0" w:line="240" w:lineRule="auto"/>
        <w:jc w:val="both"/>
        <w:rPr>
          <w:rFonts w:ascii="Trebuchet MS" w:eastAsia="Times New Roman" w:hAnsi="Trebuchet MS" w:cs="Times New Roman"/>
          <w:sz w:val="20"/>
          <w:szCs w:val="20"/>
          <w:lang w:eastAsia="en-GB"/>
        </w:rPr>
      </w:pPr>
      <w:r w:rsidRPr="00A36996">
        <w:rPr>
          <w:rFonts w:ascii="Trebuchet MS" w:hAnsi="Trebuchet MS"/>
          <w:sz w:val="20"/>
          <w:szCs w:val="20"/>
        </w:rPr>
        <w:t xml:space="preserve">The Board of </w:t>
      </w:r>
      <w:r>
        <w:rPr>
          <w:rFonts w:ascii="Trebuchet MS" w:hAnsi="Trebuchet MS"/>
          <w:sz w:val="20"/>
          <w:szCs w:val="20"/>
        </w:rPr>
        <w:t>Ranns Construction</w:t>
      </w:r>
      <w:r w:rsidRPr="00A36996">
        <w:rPr>
          <w:rFonts w:ascii="Trebuchet MS" w:hAnsi="Trebuchet MS"/>
          <w:sz w:val="20"/>
          <w:szCs w:val="20"/>
        </w:rPr>
        <w:t xml:space="preserve"> is fully committed to ensuring that </w:t>
      </w:r>
      <w:r>
        <w:rPr>
          <w:rFonts w:ascii="Trebuchet MS" w:hAnsi="Trebuchet MS"/>
          <w:sz w:val="20"/>
          <w:szCs w:val="20"/>
        </w:rPr>
        <w:t>Ranns Construction</w:t>
      </w:r>
      <w:r w:rsidRPr="00A36996">
        <w:rPr>
          <w:rFonts w:ascii="Trebuchet MS" w:hAnsi="Trebuchet MS"/>
          <w:sz w:val="20"/>
          <w:szCs w:val="20"/>
        </w:rPr>
        <w:t xml:space="preserve"> complies both with the letter and spirit of the principles in the </w:t>
      </w:r>
      <w:r w:rsidRPr="000A69A7">
        <w:rPr>
          <w:rFonts w:ascii="Trebuchet MS" w:eastAsia="Times New Roman" w:hAnsi="Trebuchet MS" w:cs="Times New Roman"/>
          <w:sz w:val="20"/>
          <w:szCs w:val="20"/>
          <w:lang w:eastAsia="en-GB"/>
        </w:rPr>
        <w:t>Fraud, Bribery, Malpractice and Corruption Policy</w:t>
      </w:r>
      <w:r>
        <w:rPr>
          <w:rFonts w:ascii="Trebuchet MS" w:eastAsia="Times New Roman" w:hAnsi="Trebuchet MS" w:cs="Times New Roman"/>
          <w:sz w:val="20"/>
          <w:szCs w:val="20"/>
          <w:lang w:eastAsia="en-GB"/>
        </w:rPr>
        <w:t xml:space="preserve">. </w:t>
      </w:r>
      <w:r w:rsidRPr="000A69A7">
        <w:rPr>
          <w:rFonts w:ascii="Trebuchet MS" w:hAnsi="Trebuchet MS"/>
          <w:sz w:val="20"/>
          <w:szCs w:val="20"/>
        </w:rPr>
        <w:t xml:space="preserve">For that reason, </w:t>
      </w:r>
      <w:r w:rsidR="00E40300">
        <w:rPr>
          <w:rFonts w:ascii="Trebuchet MS" w:hAnsi="Trebuchet MS"/>
          <w:sz w:val="20"/>
          <w:szCs w:val="20"/>
        </w:rPr>
        <w:t>Lee Ranns</w:t>
      </w:r>
      <w:r w:rsidRPr="000A69A7">
        <w:rPr>
          <w:rFonts w:ascii="Trebuchet MS" w:hAnsi="Trebuchet MS"/>
          <w:sz w:val="20"/>
          <w:szCs w:val="20"/>
        </w:rPr>
        <w:t xml:space="preserve"> has been appointed by </w:t>
      </w:r>
      <w:r>
        <w:rPr>
          <w:rFonts w:ascii="Trebuchet MS" w:hAnsi="Trebuchet MS"/>
          <w:sz w:val="20"/>
          <w:szCs w:val="20"/>
        </w:rPr>
        <w:t>Ranns Construction</w:t>
      </w:r>
      <w:r w:rsidRPr="000A69A7">
        <w:rPr>
          <w:rFonts w:ascii="Trebuchet MS" w:hAnsi="Trebuchet MS"/>
          <w:sz w:val="20"/>
          <w:szCs w:val="20"/>
        </w:rPr>
        <w:t xml:space="preserve"> with the responsibility and authority to oversee and drive our </w:t>
      </w:r>
      <w:r w:rsidRPr="000A69A7">
        <w:rPr>
          <w:rFonts w:ascii="Trebuchet MS" w:eastAsia="Times New Roman" w:hAnsi="Trebuchet MS" w:cs="Times New Roman"/>
          <w:sz w:val="20"/>
          <w:szCs w:val="20"/>
          <w:lang w:eastAsia="en-GB"/>
        </w:rPr>
        <w:t>Fraud, Bribery, Malpractice and Corruption Policy</w:t>
      </w:r>
      <w:r>
        <w:rPr>
          <w:rFonts w:ascii="Trebuchet MS" w:eastAsia="Times New Roman" w:hAnsi="Trebuchet MS" w:cs="Times New Roman"/>
          <w:sz w:val="20"/>
          <w:szCs w:val="20"/>
          <w:lang w:eastAsia="en-GB"/>
        </w:rPr>
        <w:t>.</w:t>
      </w:r>
    </w:p>
    <w:p w14:paraId="3C0F4EB1" w14:textId="77777777" w:rsidR="00AA1C82" w:rsidRDefault="00AA1C82" w:rsidP="00AA1C82">
      <w:pPr>
        <w:spacing w:after="0" w:line="240" w:lineRule="auto"/>
        <w:jc w:val="both"/>
        <w:rPr>
          <w:rFonts w:ascii="Trebuchet MS" w:hAnsi="Trebuchet MS"/>
          <w:sz w:val="20"/>
          <w:szCs w:val="20"/>
        </w:rPr>
      </w:pPr>
    </w:p>
    <w:p w14:paraId="324AAECC" w14:textId="77777777" w:rsidR="00AA1C82" w:rsidRPr="00A36996" w:rsidRDefault="00AA1C82" w:rsidP="00AA1C82">
      <w:pPr>
        <w:spacing w:after="0" w:line="240" w:lineRule="auto"/>
        <w:jc w:val="both"/>
        <w:rPr>
          <w:rFonts w:ascii="Trebuchet MS" w:hAnsi="Trebuchet MS"/>
          <w:sz w:val="20"/>
          <w:szCs w:val="20"/>
        </w:rPr>
      </w:pPr>
    </w:p>
    <w:p w14:paraId="7620A16C"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5CDD99DA" w14:textId="77777777" w:rsidR="00AA1C82" w:rsidRPr="00A36996" w:rsidRDefault="00AA1C82" w:rsidP="00AA1C82">
      <w:pPr>
        <w:spacing w:after="0" w:line="240" w:lineRule="auto"/>
        <w:jc w:val="both"/>
        <w:rPr>
          <w:rFonts w:ascii="Trebuchet MS" w:hAnsi="Trebuchet MS"/>
          <w:sz w:val="20"/>
          <w:szCs w:val="20"/>
        </w:rPr>
      </w:pPr>
      <w:r w:rsidRPr="00A36996">
        <w:rPr>
          <w:rFonts w:ascii="Trebuchet MS" w:hAnsi="Trebuchet MS"/>
          <w:sz w:val="20"/>
          <w:szCs w:val="20"/>
        </w:rPr>
        <w:tab/>
      </w:r>
    </w:p>
    <w:p w14:paraId="3C643682" w14:textId="77777777" w:rsidR="00AA1C82" w:rsidRDefault="00AA1C82" w:rsidP="00AA1C82">
      <w:pPr>
        <w:spacing w:after="0" w:line="240" w:lineRule="auto"/>
        <w:jc w:val="both"/>
        <w:rPr>
          <w:rFonts w:ascii="Trebuchet MS" w:hAnsi="Trebuchet MS"/>
          <w:sz w:val="20"/>
          <w:szCs w:val="20"/>
        </w:rPr>
      </w:pPr>
    </w:p>
    <w:p w14:paraId="6B8BEBCC" w14:textId="77777777" w:rsidR="00AA1C82" w:rsidRDefault="00AA1C82" w:rsidP="00AA1C82">
      <w:pPr>
        <w:spacing w:after="0" w:line="240" w:lineRule="auto"/>
        <w:jc w:val="both"/>
        <w:rPr>
          <w:rFonts w:ascii="Trebuchet MS" w:hAnsi="Trebuchet MS"/>
          <w:sz w:val="20"/>
          <w:szCs w:val="20"/>
        </w:rPr>
      </w:pPr>
    </w:p>
    <w:p w14:paraId="71E1D164" w14:textId="77777777" w:rsidR="00AA1C82" w:rsidRPr="00A36996" w:rsidRDefault="00AA1C82" w:rsidP="00AA1C82">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AA1C82" w14:paraId="0B275764" w14:textId="77777777" w:rsidTr="00F668C1">
        <w:tc>
          <w:tcPr>
            <w:tcW w:w="6771" w:type="dxa"/>
          </w:tcPr>
          <w:p w14:paraId="7F2AD2E6" w14:textId="7A8D49DC" w:rsidR="00AA1C82" w:rsidRPr="00A36996" w:rsidRDefault="00B158C9" w:rsidP="00F668C1">
            <w:pPr>
              <w:jc w:val="both"/>
              <w:rPr>
                <w:rFonts w:ascii="Trebuchet MS" w:hAnsi="Trebuchet MS"/>
                <w:sz w:val="20"/>
                <w:szCs w:val="20"/>
              </w:rPr>
            </w:pPr>
            <w:r>
              <w:rPr>
                <w:rFonts w:ascii="Trebuchet MS" w:hAnsi="Trebuchet MS"/>
                <w:sz w:val="20"/>
                <w:szCs w:val="20"/>
              </w:rPr>
              <w:t>Lee</w:t>
            </w:r>
            <w:r w:rsidR="00AA1C82">
              <w:rPr>
                <w:rFonts w:ascii="Trebuchet MS" w:hAnsi="Trebuchet MS"/>
                <w:sz w:val="20"/>
                <w:szCs w:val="20"/>
              </w:rPr>
              <w:t xml:space="preserve"> Ranns</w:t>
            </w:r>
            <w:r w:rsidR="00AA1C82" w:rsidRPr="00A36996">
              <w:rPr>
                <w:rFonts w:ascii="Trebuchet MS" w:hAnsi="Trebuchet MS"/>
                <w:sz w:val="20"/>
                <w:szCs w:val="20"/>
              </w:rPr>
              <w:t xml:space="preserve"> </w:t>
            </w:r>
            <w:r w:rsidR="00AA1C82" w:rsidRPr="00A36996">
              <w:rPr>
                <w:rFonts w:ascii="Trebuchet MS" w:hAnsi="Trebuchet MS"/>
                <w:sz w:val="20"/>
                <w:szCs w:val="20"/>
              </w:rPr>
              <w:tab/>
            </w:r>
          </w:p>
          <w:p w14:paraId="28E9BF36" w14:textId="77777777" w:rsidR="00AA1C82" w:rsidRDefault="00AA1C82"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2A59459F" w14:textId="77777777" w:rsidR="00AA1C82" w:rsidRDefault="00AA1C82" w:rsidP="00F668C1">
            <w:pPr>
              <w:jc w:val="right"/>
              <w:rPr>
                <w:rFonts w:ascii="Trebuchet MS" w:hAnsi="Trebuchet MS"/>
                <w:sz w:val="20"/>
                <w:szCs w:val="20"/>
              </w:rPr>
            </w:pPr>
          </w:p>
          <w:p w14:paraId="3DD0B7C8" w14:textId="064D907C" w:rsidR="00AA1C82" w:rsidRDefault="00655DE5"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6ACA9BBD" w14:textId="5A47FBC7" w:rsidR="008755A6" w:rsidRPr="00F6703C" w:rsidRDefault="008755A6" w:rsidP="00CD25C9">
      <w:pPr>
        <w:rPr>
          <w:rFonts w:ascii="Trebuchet MS" w:hAnsi="Trebuchet MS"/>
          <w:b/>
          <w:sz w:val="20"/>
          <w:szCs w:val="20"/>
        </w:rPr>
      </w:pPr>
    </w:p>
    <w:sectPr w:rsidR="008755A6" w:rsidRPr="00F6703C"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BBC9" w14:textId="77777777" w:rsidR="002055C8" w:rsidRDefault="002055C8" w:rsidP="00A36996">
      <w:pPr>
        <w:spacing w:after="0" w:line="240" w:lineRule="auto"/>
      </w:pPr>
      <w:r>
        <w:separator/>
      </w:r>
    </w:p>
  </w:endnote>
  <w:endnote w:type="continuationSeparator" w:id="0">
    <w:p w14:paraId="36C19EC1" w14:textId="77777777" w:rsidR="002055C8" w:rsidRDefault="002055C8"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15FC" w14:textId="77777777" w:rsidR="000D26E3" w:rsidRDefault="000D26E3">
    <w:pPr>
      <w:pStyle w:val="Footer"/>
    </w:pPr>
  </w:p>
  <w:p w14:paraId="19461627"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EBB2" w14:textId="77777777" w:rsidR="002055C8" w:rsidRDefault="002055C8" w:rsidP="00A36996">
      <w:pPr>
        <w:spacing w:after="0" w:line="240" w:lineRule="auto"/>
      </w:pPr>
      <w:r>
        <w:separator/>
      </w:r>
    </w:p>
  </w:footnote>
  <w:footnote w:type="continuationSeparator" w:id="0">
    <w:p w14:paraId="61E6ECB0" w14:textId="77777777" w:rsidR="002055C8" w:rsidRDefault="002055C8"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313"/>
    </w:tblGrid>
    <w:tr w:rsidR="00D40CB0" w14:paraId="16DBDE80" w14:textId="77777777" w:rsidTr="00D40CB0">
      <w:tc>
        <w:tcPr>
          <w:tcW w:w="3369" w:type="dxa"/>
          <w:vMerge w:val="restart"/>
          <w:vAlign w:val="bottom"/>
        </w:tcPr>
        <w:p w14:paraId="7CE781B2" w14:textId="7227F494" w:rsidR="00D40CB0" w:rsidRDefault="00AA1C82" w:rsidP="00D40CB0">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7313" w:type="dxa"/>
        </w:tcPr>
        <w:p w14:paraId="58678811" w14:textId="77777777" w:rsidR="00D40CB0" w:rsidRPr="00AB6580" w:rsidRDefault="00D40CB0" w:rsidP="00AB6580">
          <w:pPr>
            <w:jc w:val="right"/>
            <w:rPr>
              <w:rFonts w:ascii="Trebuchet MS" w:hAnsi="Trebuchet MS"/>
              <w:b/>
              <w:sz w:val="20"/>
              <w:szCs w:val="20"/>
            </w:rPr>
          </w:pPr>
        </w:p>
      </w:tc>
    </w:tr>
    <w:tr w:rsidR="00D40CB0" w14:paraId="544C4E49" w14:textId="77777777" w:rsidTr="00AB6580">
      <w:tc>
        <w:tcPr>
          <w:tcW w:w="3369" w:type="dxa"/>
          <w:vMerge/>
        </w:tcPr>
        <w:p w14:paraId="0BF3A4AD" w14:textId="77777777" w:rsidR="00D40CB0" w:rsidRPr="00346A1D" w:rsidRDefault="00D40CB0" w:rsidP="0091710A">
          <w:pPr>
            <w:pStyle w:val="Header"/>
            <w:spacing w:line="276" w:lineRule="auto"/>
            <w:rPr>
              <w:rFonts w:ascii="Trebuchet MS" w:hAnsi="Trebuchet MS"/>
              <w:b/>
              <w:color w:val="FF0000"/>
              <w:sz w:val="20"/>
              <w:szCs w:val="20"/>
            </w:rPr>
          </w:pPr>
        </w:p>
      </w:tc>
      <w:tc>
        <w:tcPr>
          <w:tcW w:w="7313" w:type="dxa"/>
        </w:tcPr>
        <w:p w14:paraId="1D0141F6" w14:textId="77777777" w:rsidR="00D40CB0" w:rsidRPr="00346A1D" w:rsidRDefault="00D40CB0" w:rsidP="00AB6580">
          <w:pPr>
            <w:jc w:val="right"/>
            <w:rPr>
              <w:rFonts w:ascii="Trebuchet MS" w:hAnsi="Trebuchet MS"/>
              <w:b/>
              <w:sz w:val="20"/>
              <w:szCs w:val="20"/>
            </w:rPr>
          </w:pPr>
          <w:r w:rsidRPr="00AB6580">
            <w:rPr>
              <w:rFonts w:ascii="Trebuchet MS" w:hAnsi="Trebuchet MS"/>
              <w:b/>
              <w:sz w:val="20"/>
              <w:szCs w:val="20"/>
            </w:rPr>
            <w:t>FRAUD, BRIBERY, MALPRACTICE AND CORRUPTION POLICY STATEMENT</w:t>
          </w:r>
        </w:p>
      </w:tc>
    </w:tr>
  </w:tbl>
  <w:p w14:paraId="0E643125"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913D4"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05DA87CF"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A69A7"/>
    <w:rsid w:val="000D26E3"/>
    <w:rsid w:val="000F7C46"/>
    <w:rsid w:val="0012605D"/>
    <w:rsid w:val="00136A84"/>
    <w:rsid w:val="002055C8"/>
    <w:rsid w:val="00253DAC"/>
    <w:rsid w:val="00261E84"/>
    <w:rsid w:val="002629AE"/>
    <w:rsid w:val="002B1AE8"/>
    <w:rsid w:val="00306627"/>
    <w:rsid w:val="00397575"/>
    <w:rsid w:val="004E08B4"/>
    <w:rsid w:val="005F4FB4"/>
    <w:rsid w:val="005F538C"/>
    <w:rsid w:val="00631DEB"/>
    <w:rsid w:val="00655DE5"/>
    <w:rsid w:val="0065705C"/>
    <w:rsid w:val="00686345"/>
    <w:rsid w:val="007736E6"/>
    <w:rsid w:val="0081741F"/>
    <w:rsid w:val="008755A6"/>
    <w:rsid w:val="00885CF2"/>
    <w:rsid w:val="0091118B"/>
    <w:rsid w:val="009E2749"/>
    <w:rsid w:val="00A34D8B"/>
    <w:rsid w:val="00A36996"/>
    <w:rsid w:val="00AA1C82"/>
    <w:rsid w:val="00AB6580"/>
    <w:rsid w:val="00B158C9"/>
    <w:rsid w:val="00B60349"/>
    <w:rsid w:val="00BA1929"/>
    <w:rsid w:val="00CC4ACE"/>
    <w:rsid w:val="00CD25C9"/>
    <w:rsid w:val="00D07CDC"/>
    <w:rsid w:val="00D3380D"/>
    <w:rsid w:val="00D40CB0"/>
    <w:rsid w:val="00DF7A7D"/>
    <w:rsid w:val="00E02F04"/>
    <w:rsid w:val="00E40300"/>
    <w:rsid w:val="00EA193D"/>
    <w:rsid w:val="00F059B6"/>
    <w:rsid w:val="00F6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34D5F"/>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C82"/>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DFA5B-0687-4EE8-90B9-8991B546DDA2}">
  <ds:schemaRefs>
    <ds:schemaRef ds:uri="http://schemas.microsoft.com/sharepoint/v3/contenttype/forms"/>
  </ds:schemaRefs>
</ds:datastoreItem>
</file>

<file path=customXml/itemProps2.xml><?xml version="1.0" encoding="utf-8"?>
<ds:datastoreItem xmlns:ds="http://schemas.openxmlformats.org/officeDocument/2006/customXml" ds:itemID="{021748D3-6D6D-410D-8476-CD0736435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8529CF-902E-4AAF-B936-555A2128CA8D}">
  <ds:schemaRefs>
    <ds:schemaRef ds:uri="http://schemas.openxmlformats.org/officeDocument/2006/bibliography"/>
  </ds:schemaRefs>
</ds:datastoreItem>
</file>

<file path=customXml/itemProps4.xml><?xml version="1.0" encoding="utf-8"?>
<ds:datastoreItem xmlns:ds="http://schemas.openxmlformats.org/officeDocument/2006/customXml" ds:itemID="{32020134-FED6-40B4-8C23-672E0EE17B1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8</cp:revision>
  <cp:lastPrinted>2018-04-23T09:43:00Z</cp:lastPrinted>
  <dcterms:created xsi:type="dcterms:W3CDTF">2018-12-12T15:34:00Z</dcterms:created>
  <dcterms:modified xsi:type="dcterms:W3CDTF">2021-12-10T08:51:00Z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