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8635" w14:textId="77777777" w:rsidR="00FC0517" w:rsidRPr="00686345" w:rsidRDefault="00FC0517" w:rsidP="00FC0517">
      <w:pPr>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EQUAL OPPORTUNITIES</w:t>
      </w:r>
      <w:r>
        <w:rPr>
          <w:rFonts w:ascii="Trebuchet MS" w:eastAsia="Times New Roman" w:hAnsi="Trebuchet MS" w:cs="Times New Roman"/>
          <w:b/>
          <w:sz w:val="20"/>
          <w:szCs w:val="20"/>
          <w:lang w:eastAsia="en-GB"/>
        </w:rPr>
        <w:t xml:space="preserve"> AND DIVERSITY POLICY STATEMENT</w:t>
      </w:r>
    </w:p>
    <w:p w14:paraId="33308814"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This policy is designed to prevent discrimination and to attract the best Employees. To ensure that diversity is embedded in our Company culture reflected in our staff and to better serve our Customers/Clients, the Company will endeavour to:</w:t>
      </w:r>
    </w:p>
    <w:p w14:paraId="67E14586"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p>
    <w:p w14:paraId="483512DA" w14:textId="77777777" w:rsidR="00FC0517" w:rsidRPr="00A36996" w:rsidRDefault="00FC0517" w:rsidP="00FC0517">
      <w:pPr>
        <w:numPr>
          <w:ilvl w:val="0"/>
          <w:numId w:val="7"/>
        </w:numPr>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Comply with the requirement of the Equality Act 2010.</w:t>
      </w:r>
    </w:p>
    <w:p w14:paraId="3721019F" w14:textId="77777777" w:rsidR="00FC0517" w:rsidRPr="00A36996" w:rsidRDefault="00FC0517" w:rsidP="00FC0517">
      <w:pPr>
        <w:numPr>
          <w:ilvl w:val="0"/>
          <w:numId w:val="7"/>
        </w:numPr>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Attract applications from all sections of society irrespective of race, gender, marital/civil partnership status, age, disability, religion or belief, colour, national origin or sexual orientation and ensure fair treatment throughout the recruitment process in accordance with the Company’s Recruitment Policy.</w:t>
      </w:r>
    </w:p>
    <w:p w14:paraId="08481518" w14:textId="77777777" w:rsidR="00FC0517" w:rsidRPr="00A36996" w:rsidRDefault="00FC0517" w:rsidP="00FC0517">
      <w:pPr>
        <w:numPr>
          <w:ilvl w:val="0"/>
          <w:numId w:val="7"/>
        </w:numPr>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Enhance decision-making and innovation by encouraging interaction and involvement.</w:t>
      </w:r>
    </w:p>
    <w:p w14:paraId="505DF583" w14:textId="77777777" w:rsidR="00FC0517" w:rsidRPr="00A36996" w:rsidRDefault="00FC0517" w:rsidP="00FC0517">
      <w:pPr>
        <w:numPr>
          <w:ilvl w:val="0"/>
          <w:numId w:val="7"/>
        </w:numPr>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Increase our ability to relate to existing and potential Customers/Clients wherever they exist.</w:t>
      </w:r>
    </w:p>
    <w:p w14:paraId="3FA07A7B" w14:textId="77777777" w:rsidR="00FC0517" w:rsidRPr="00A36996" w:rsidRDefault="00FC0517" w:rsidP="00FC0517">
      <w:pPr>
        <w:numPr>
          <w:ilvl w:val="0"/>
          <w:numId w:val="7"/>
        </w:numPr>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Identify the various behaviors and barriers that discrimination can take, and understand the negative effect these can have on the Company and its Employees and Customers/Clients.</w:t>
      </w:r>
    </w:p>
    <w:p w14:paraId="0A879D00" w14:textId="77777777" w:rsidR="00FC0517" w:rsidRPr="00A36996" w:rsidRDefault="00FC0517" w:rsidP="00FC0517">
      <w:pPr>
        <w:numPr>
          <w:ilvl w:val="0"/>
          <w:numId w:val="7"/>
        </w:numPr>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Train Managers and Employees in key decision-making areas on the potentially discriminatory effects of imposing practices, conditions, and criteria on minority groups, and the importance of being able to justify decisions.</w:t>
      </w:r>
    </w:p>
    <w:p w14:paraId="0F9EB416" w14:textId="77777777" w:rsidR="00FC0517" w:rsidRPr="00A36996" w:rsidRDefault="00FC0517" w:rsidP="00FC0517">
      <w:pPr>
        <w:numPr>
          <w:ilvl w:val="0"/>
          <w:numId w:val="7"/>
        </w:numPr>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Monitor the application of this policy, and work towards eliminating any discriminatory practices which may be limiting the Company’s ability to achieve its objectives</w:t>
      </w:r>
      <w:r>
        <w:rPr>
          <w:rFonts w:ascii="Trebuchet MS" w:eastAsia="Times New Roman" w:hAnsi="Trebuchet MS" w:cs="Times New Roman"/>
          <w:sz w:val="20"/>
          <w:szCs w:val="20"/>
          <w:lang w:val="en-US" w:eastAsia="en-GB"/>
        </w:rPr>
        <w:t>.</w:t>
      </w:r>
    </w:p>
    <w:p w14:paraId="566F747A" w14:textId="77777777" w:rsidR="00FC0517" w:rsidRPr="00A36996" w:rsidRDefault="00FC0517" w:rsidP="00FC0517">
      <w:pPr>
        <w:spacing w:after="0" w:line="240" w:lineRule="auto"/>
        <w:jc w:val="both"/>
        <w:rPr>
          <w:rFonts w:ascii="Trebuchet MS" w:eastAsia="Times New Roman" w:hAnsi="Trebuchet MS" w:cs="Times New Roman"/>
          <w:sz w:val="20"/>
          <w:szCs w:val="20"/>
          <w:lang w:val="en-US" w:eastAsia="en-GB"/>
        </w:rPr>
      </w:pPr>
    </w:p>
    <w:p w14:paraId="0CD446E9" w14:textId="77777777" w:rsidR="00FC0517" w:rsidRPr="00A36996" w:rsidRDefault="00FC0517" w:rsidP="00FC0517">
      <w:pPr>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This policy covers all Employees, Contractors, temporary workers and job applicants including any individuals working on Company premises via a third party. It applies to all aspects of employment, from recruitment and selection through to termination of employment.</w:t>
      </w:r>
    </w:p>
    <w:p w14:paraId="46B12346" w14:textId="77777777" w:rsidR="00FC0517" w:rsidRPr="00A36996" w:rsidRDefault="00FC0517" w:rsidP="00FC0517">
      <w:pPr>
        <w:spacing w:after="0" w:line="240" w:lineRule="auto"/>
        <w:jc w:val="both"/>
        <w:rPr>
          <w:rFonts w:ascii="Trebuchet MS" w:eastAsia="Times New Roman" w:hAnsi="Trebuchet MS" w:cs="Times New Roman"/>
          <w:sz w:val="20"/>
          <w:szCs w:val="20"/>
          <w:u w:val="single"/>
          <w:lang w:eastAsia="en-GB"/>
        </w:rPr>
      </w:pPr>
    </w:p>
    <w:p w14:paraId="14A30AFA" w14:textId="77777777" w:rsidR="00FC0517" w:rsidRPr="00A36996" w:rsidRDefault="00FC0517" w:rsidP="00FC0517">
      <w:pPr>
        <w:spacing w:after="0" w:line="240" w:lineRule="auto"/>
        <w:jc w:val="both"/>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Unlawful Discrimination</w:t>
      </w:r>
    </w:p>
    <w:p w14:paraId="4DE8C46E"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p>
    <w:p w14:paraId="75C47EDC"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 xml:space="preserve">It is unlawful to discriminate against people at work on the grounds of their sex, sexual orientation, status as a married person or a civil partner, race, colour, age, nationality, ethnic origin, religion, political or other beliefs or because of a disability, pregnancy or childbirth, or subsequent maternity leave or because they are a member or non-member of a trade union. It is also unlawful to discriminate against part-time or home workers. </w:t>
      </w:r>
      <w:r w:rsidRPr="00A36996">
        <w:rPr>
          <w:rFonts w:ascii="Trebuchet MS" w:eastAsia="Times New Roman" w:hAnsi="Trebuchet MS" w:cs="Times New Roman"/>
          <w:sz w:val="20"/>
          <w:szCs w:val="20"/>
          <w:lang w:val="en" w:eastAsia="en-GB"/>
        </w:rPr>
        <w:t>The Company will comply with all relevant legislation and no individual will be unjustifiably discriminated against.</w:t>
      </w:r>
    </w:p>
    <w:p w14:paraId="0E43A208" w14:textId="77777777" w:rsidR="00FC0517" w:rsidRPr="00A36996" w:rsidRDefault="00FC0517" w:rsidP="00FC0517">
      <w:pPr>
        <w:spacing w:after="0" w:line="240" w:lineRule="auto"/>
        <w:jc w:val="both"/>
        <w:rPr>
          <w:rFonts w:ascii="Trebuchet MS" w:eastAsia="Times New Roman" w:hAnsi="Trebuchet MS" w:cs="Times New Roman"/>
          <w:sz w:val="20"/>
          <w:szCs w:val="20"/>
          <w:u w:val="single"/>
          <w:lang w:eastAsia="en-GB"/>
        </w:rPr>
      </w:pPr>
    </w:p>
    <w:p w14:paraId="53ABB3CB" w14:textId="77777777" w:rsidR="00FC0517" w:rsidRPr="00A36996" w:rsidRDefault="00FC0517" w:rsidP="00FC0517">
      <w:pPr>
        <w:spacing w:after="0" w:line="240" w:lineRule="auto"/>
        <w:jc w:val="both"/>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Age</w:t>
      </w:r>
    </w:p>
    <w:p w14:paraId="7D1D56FF"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p>
    <w:p w14:paraId="699F762F"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The Company is fully committed to promoting age diversity. In valuing the contribution of its Employees, regardless of age, the Company will seek to eliminate age 'stereotyping' and discrimination on the basis of age. The underlying premise of this is that Employees will be assessed on the basis of their skills, ability and potential, not their age. This means that employment opportunities and personal/career development will be available, irrespective of a person's age</w:t>
      </w:r>
      <w:r>
        <w:rPr>
          <w:rFonts w:ascii="Trebuchet MS" w:eastAsia="Times New Roman" w:hAnsi="Trebuchet MS" w:cs="Times New Roman"/>
          <w:sz w:val="20"/>
          <w:szCs w:val="20"/>
          <w:lang w:eastAsia="en-GB"/>
        </w:rPr>
        <w:t>.</w:t>
      </w:r>
    </w:p>
    <w:p w14:paraId="2585EB87"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p>
    <w:p w14:paraId="1DA95696" w14:textId="77777777" w:rsidR="00FC0517" w:rsidRPr="00A36996" w:rsidRDefault="00FC0517" w:rsidP="00FC0517">
      <w:pPr>
        <w:tabs>
          <w:tab w:val="left" w:pos="1980"/>
        </w:tabs>
        <w:spacing w:after="0" w:line="240" w:lineRule="auto"/>
        <w:jc w:val="both"/>
        <w:rPr>
          <w:rFonts w:ascii="Trebuchet MS" w:eastAsia="Times New Roman" w:hAnsi="Trebuchet MS" w:cs="Arial"/>
          <w:color w:val="000000"/>
          <w:sz w:val="20"/>
          <w:szCs w:val="20"/>
        </w:rPr>
      </w:pPr>
      <w:r w:rsidRPr="00A36996">
        <w:rPr>
          <w:rFonts w:ascii="Trebuchet MS" w:eastAsia="Times New Roman" w:hAnsi="Trebuchet MS" w:cs="Arial"/>
          <w:color w:val="000000"/>
          <w:sz w:val="20"/>
          <w:szCs w:val="20"/>
        </w:rPr>
        <w:t>The Employment Equality (Age) Regulations 2006 covers people of all ages. It is unlawful to discriminate against young workers as well as against older workers. There is no statutory upper age limit on the right to claim unfair dismissal or to receive redundancy payments. The default retirement age is 6</w:t>
      </w:r>
      <w:r>
        <w:rPr>
          <w:rFonts w:ascii="Trebuchet MS" w:eastAsia="Times New Roman" w:hAnsi="Trebuchet MS" w:cs="Arial"/>
          <w:color w:val="000000"/>
          <w:sz w:val="20"/>
          <w:szCs w:val="20"/>
        </w:rPr>
        <w:t>6</w:t>
      </w:r>
      <w:r w:rsidRPr="00A36996">
        <w:rPr>
          <w:rFonts w:ascii="Trebuchet MS" w:eastAsia="Times New Roman" w:hAnsi="Trebuchet MS" w:cs="Arial"/>
          <w:color w:val="000000"/>
          <w:sz w:val="20"/>
          <w:szCs w:val="20"/>
        </w:rPr>
        <w:t>, making compulsory retirement below 6</w:t>
      </w:r>
      <w:r>
        <w:rPr>
          <w:rFonts w:ascii="Trebuchet MS" w:eastAsia="Times New Roman" w:hAnsi="Trebuchet MS" w:cs="Arial"/>
          <w:color w:val="000000"/>
          <w:sz w:val="20"/>
          <w:szCs w:val="20"/>
        </w:rPr>
        <w:t>6</w:t>
      </w:r>
      <w:r w:rsidRPr="00A36996">
        <w:rPr>
          <w:rFonts w:ascii="Trebuchet MS" w:eastAsia="Times New Roman" w:hAnsi="Trebuchet MS" w:cs="Arial"/>
          <w:color w:val="000000"/>
          <w:sz w:val="20"/>
          <w:szCs w:val="20"/>
        </w:rPr>
        <w:t xml:space="preserve"> unlawful unless objectively justified. In addition, all Employees have the right to request to work beyond 6</w:t>
      </w:r>
      <w:r>
        <w:rPr>
          <w:rFonts w:ascii="Trebuchet MS" w:eastAsia="Times New Roman" w:hAnsi="Trebuchet MS" w:cs="Arial"/>
          <w:color w:val="000000"/>
          <w:sz w:val="20"/>
          <w:szCs w:val="20"/>
        </w:rPr>
        <w:t>6</w:t>
      </w:r>
      <w:r w:rsidRPr="00A36996">
        <w:rPr>
          <w:rFonts w:ascii="Trebuchet MS" w:eastAsia="Times New Roman" w:hAnsi="Trebuchet MS" w:cs="Arial"/>
          <w:color w:val="000000"/>
          <w:sz w:val="20"/>
          <w:szCs w:val="20"/>
        </w:rPr>
        <w:t xml:space="preserve"> (or any other retirement age set by the Company) and the Company will give such requests consideration.</w:t>
      </w:r>
    </w:p>
    <w:p w14:paraId="046B8958" w14:textId="77777777" w:rsidR="00FC0517" w:rsidRPr="00A36996" w:rsidRDefault="00FC0517" w:rsidP="00FC0517">
      <w:pPr>
        <w:spacing w:after="0" w:line="240" w:lineRule="auto"/>
        <w:jc w:val="both"/>
        <w:rPr>
          <w:rFonts w:ascii="Trebuchet MS" w:eastAsia="Times New Roman" w:hAnsi="Trebuchet MS" w:cs="Times New Roman"/>
          <w:sz w:val="20"/>
          <w:szCs w:val="20"/>
          <w:u w:val="single"/>
          <w:lang w:eastAsia="en-GB"/>
        </w:rPr>
      </w:pPr>
    </w:p>
    <w:p w14:paraId="2C80A812" w14:textId="77777777" w:rsidR="00FC0517" w:rsidRPr="00A36996" w:rsidRDefault="00FC0517" w:rsidP="00FC0517">
      <w:pPr>
        <w:spacing w:after="0" w:line="240" w:lineRule="auto"/>
        <w:jc w:val="both"/>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Equal Pay</w:t>
      </w:r>
    </w:p>
    <w:p w14:paraId="5EBC8FBB" w14:textId="77777777" w:rsidR="00FC0517" w:rsidRPr="00A36996" w:rsidRDefault="00FC0517" w:rsidP="00FC0517">
      <w:pPr>
        <w:spacing w:after="0" w:line="240" w:lineRule="auto"/>
        <w:jc w:val="both"/>
        <w:rPr>
          <w:rFonts w:ascii="Trebuchet MS" w:eastAsia="Times New Roman" w:hAnsi="Trebuchet MS" w:cs="Times New Roman"/>
          <w:sz w:val="20"/>
          <w:szCs w:val="20"/>
          <w:u w:val="single"/>
          <w:lang w:eastAsia="en-GB"/>
        </w:rPr>
      </w:pPr>
    </w:p>
    <w:p w14:paraId="02E2E6EF" w14:textId="77777777" w:rsidR="00FC0517" w:rsidRPr="00A36996" w:rsidRDefault="00FC0517" w:rsidP="00FC0517">
      <w:pPr>
        <w:spacing w:after="0" w:line="240" w:lineRule="auto"/>
        <w:jc w:val="both"/>
        <w:rPr>
          <w:rFonts w:ascii="Trebuchet MS" w:eastAsia="Times New Roman" w:hAnsi="Trebuchet MS" w:cs="Times New Roman"/>
          <w:sz w:val="20"/>
          <w:szCs w:val="20"/>
          <w:u w:val="single"/>
          <w:lang w:eastAsia="en-GB"/>
        </w:rPr>
      </w:pPr>
      <w:r w:rsidRPr="00A36996">
        <w:rPr>
          <w:rFonts w:ascii="Trebuchet MS" w:eastAsia="Times New Roman" w:hAnsi="Trebuchet MS" w:cs="Times New Roman"/>
          <w:sz w:val="20"/>
          <w:szCs w:val="20"/>
          <w:lang w:eastAsia="en-GB"/>
        </w:rPr>
        <w:t>Men and women doing equal work and work rated as of equal value are entitled to equal pay.</w:t>
      </w:r>
    </w:p>
    <w:p w14:paraId="55C204D0" w14:textId="77777777" w:rsidR="00FC0517" w:rsidRPr="00A36996" w:rsidRDefault="00FC0517" w:rsidP="00FC0517">
      <w:pPr>
        <w:spacing w:after="0" w:line="240" w:lineRule="auto"/>
        <w:jc w:val="both"/>
        <w:rPr>
          <w:rFonts w:ascii="Trebuchet MS" w:eastAsia="Times New Roman" w:hAnsi="Trebuchet MS" w:cs="Times New Roman"/>
          <w:sz w:val="20"/>
          <w:szCs w:val="20"/>
          <w:u w:val="single"/>
          <w:lang w:val="en-US" w:eastAsia="en-GB"/>
        </w:rPr>
      </w:pPr>
    </w:p>
    <w:p w14:paraId="0F3F7CEE" w14:textId="77777777" w:rsidR="00FC0517" w:rsidRPr="00A36996" w:rsidRDefault="00FC0517" w:rsidP="00FC0517">
      <w:pPr>
        <w:spacing w:after="0" w:line="240" w:lineRule="auto"/>
        <w:jc w:val="both"/>
        <w:rPr>
          <w:rFonts w:ascii="Trebuchet MS" w:eastAsia="Times New Roman" w:hAnsi="Trebuchet MS" w:cs="Times New Roman"/>
          <w:b/>
          <w:sz w:val="20"/>
          <w:szCs w:val="20"/>
          <w:lang w:val="en-US" w:eastAsia="en-GB"/>
        </w:rPr>
      </w:pPr>
      <w:r w:rsidRPr="00A36996">
        <w:rPr>
          <w:rFonts w:ascii="Trebuchet MS" w:eastAsia="Times New Roman" w:hAnsi="Trebuchet MS" w:cs="Times New Roman"/>
          <w:b/>
          <w:sz w:val="20"/>
          <w:szCs w:val="20"/>
          <w:lang w:val="en-US" w:eastAsia="en-GB"/>
        </w:rPr>
        <w:t>Race, Religion or Belief</w:t>
      </w:r>
    </w:p>
    <w:p w14:paraId="11A86705" w14:textId="77777777" w:rsidR="00FC0517" w:rsidRPr="00A36996" w:rsidRDefault="00FC0517" w:rsidP="00FC0517">
      <w:pPr>
        <w:spacing w:after="0" w:line="240" w:lineRule="auto"/>
        <w:jc w:val="both"/>
        <w:rPr>
          <w:rFonts w:ascii="Trebuchet MS" w:eastAsia="Times New Roman" w:hAnsi="Trebuchet MS" w:cs="Times New Roman"/>
          <w:b/>
          <w:sz w:val="20"/>
          <w:szCs w:val="20"/>
          <w:lang w:val="en-US" w:eastAsia="en-GB"/>
        </w:rPr>
      </w:pPr>
    </w:p>
    <w:p w14:paraId="0484D2E8"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val="en-US" w:eastAsia="en-GB"/>
        </w:rPr>
        <w:t xml:space="preserve">The </w:t>
      </w:r>
      <w:r w:rsidRPr="00A36996">
        <w:rPr>
          <w:rFonts w:ascii="Trebuchet MS" w:eastAsia="Times New Roman" w:hAnsi="Trebuchet MS" w:cs="Times New Roman"/>
          <w:sz w:val="20"/>
          <w:szCs w:val="20"/>
          <w:lang w:eastAsia="en-GB"/>
        </w:rPr>
        <w:t>Company recognises</w:t>
      </w:r>
      <w:r w:rsidRPr="00A36996">
        <w:rPr>
          <w:rFonts w:ascii="Trebuchet MS" w:eastAsia="Times New Roman" w:hAnsi="Trebuchet MS" w:cs="Times New Roman"/>
          <w:sz w:val="20"/>
          <w:szCs w:val="20"/>
          <w:lang w:val="en-US" w:eastAsia="en-GB"/>
        </w:rPr>
        <w:t xml:space="preserve"> that it is </w:t>
      </w:r>
      <w:r w:rsidRPr="00A36996">
        <w:rPr>
          <w:rFonts w:ascii="Trebuchet MS" w:eastAsia="Times New Roman" w:hAnsi="Trebuchet MS" w:cs="Times New Roman"/>
          <w:sz w:val="20"/>
          <w:szCs w:val="20"/>
          <w:lang w:eastAsia="en-GB"/>
        </w:rPr>
        <w:t>unlawful to discriminate against a job-seeker, worker or trainee on the grounds of race, colour, nationality and ethnic or national origins or because of their religion or belief or lack of religion or belief. The Company is sensitive to the cultural and religious needs of Employees and makes provision to accommodate any formal requests that are made.</w:t>
      </w:r>
    </w:p>
    <w:p w14:paraId="769BC893"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p>
    <w:p w14:paraId="516A9561" w14:textId="77777777" w:rsidR="00FC0517" w:rsidRDefault="00FC0517" w:rsidP="00FC0517">
      <w:pPr>
        <w:spacing w:after="0" w:line="240" w:lineRule="auto"/>
        <w:jc w:val="both"/>
        <w:rPr>
          <w:rFonts w:ascii="Trebuchet MS" w:eastAsia="Times New Roman" w:hAnsi="Trebuchet MS" w:cs="Times New Roman"/>
          <w:b/>
          <w:sz w:val="20"/>
          <w:szCs w:val="20"/>
          <w:lang w:eastAsia="en-GB"/>
        </w:rPr>
      </w:pPr>
    </w:p>
    <w:p w14:paraId="00F18C53" w14:textId="77777777" w:rsidR="00FC0517" w:rsidRDefault="00FC0517" w:rsidP="00FC0517">
      <w:pPr>
        <w:spacing w:after="0" w:line="240" w:lineRule="auto"/>
        <w:jc w:val="both"/>
        <w:rPr>
          <w:rFonts w:ascii="Trebuchet MS" w:eastAsia="Times New Roman" w:hAnsi="Trebuchet MS" w:cs="Times New Roman"/>
          <w:b/>
          <w:sz w:val="20"/>
          <w:szCs w:val="20"/>
          <w:lang w:eastAsia="en-GB"/>
        </w:rPr>
      </w:pPr>
    </w:p>
    <w:p w14:paraId="4DA0F6B6" w14:textId="77777777" w:rsidR="00FC0517" w:rsidRDefault="00FC0517" w:rsidP="00FC0517">
      <w:pPr>
        <w:spacing w:after="0" w:line="240" w:lineRule="auto"/>
        <w:jc w:val="both"/>
        <w:rPr>
          <w:rFonts w:ascii="Trebuchet MS" w:eastAsia="Times New Roman" w:hAnsi="Trebuchet MS" w:cs="Times New Roman"/>
          <w:b/>
          <w:sz w:val="20"/>
          <w:szCs w:val="20"/>
          <w:lang w:eastAsia="en-GB"/>
        </w:rPr>
      </w:pPr>
    </w:p>
    <w:p w14:paraId="3325848D" w14:textId="77777777" w:rsidR="00FC0517" w:rsidRDefault="00FC0517" w:rsidP="00FC0517">
      <w:pPr>
        <w:spacing w:after="0" w:line="240" w:lineRule="auto"/>
        <w:jc w:val="both"/>
        <w:rPr>
          <w:rFonts w:ascii="Trebuchet MS" w:eastAsia="Times New Roman" w:hAnsi="Trebuchet MS" w:cs="Times New Roman"/>
          <w:b/>
          <w:sz w:val="20"/>
          <w:szCs w:val="20"/>
          <w:lang w:eastAsia="en-GB"/>
        </w:rPr>
      </w:pPr>
    </w:p>
    <w:p w14:paraId="415AF1C2" w14:textId="77777777" w:rsidR="00FC0517" w:rsidRDefault="00FC0517" w:rsidP="00FC0517">
      <w:pPr>
        <w:rPr>
          <w:rFonts w:ascii="Trebuchet MS" w:eastAsia="Times New Roman" w:hAnsi="Trebuchet MS" w:cs="Times New Roman"/>
          <w:b/>
          <w:sz w:val="20"/>
          <w:szCs w:val="20"/>
          <w:lang w:eastAsia="en-GB"/>
        </w:rPr>
      </w:pPr>
      <w:r>
        <w:rPr>
          <w:rFonts w:ascii="Trebuchet MS" w:eastAsia="Times New Roman" w:hAnsi="Trebuchet MS" w:cs="Times New Roman"/>
          <w:b/>
          <w:sz w:val="20"/>
          <w:szCs w:val="20"/>
          <w:lang w:eastAsia="en-GB"/>
        </w:rPr>
        <w:br w:type="page"/>
      </w:r>
    </w:p>
    <w:p w14:paraId="58F985D4" w14:textId="77777777" w:rsidR="00FC0517" w:rsidRPr="00A36996" w:rsidRDefault="00FC0517" w:rsidP="00FC0517">
      <w:pPr>
        <w:spacing w:after="0" w:line="240" w:lineRule="auto"/>
        <w:jc w:val="both"/>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lastRenderedPageBreak/>
        <w:t>Disability</w:t>
      </w:r>
    </w:p>
    <w:p w14:paraId="778FF47F"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p>
    <w:p w14:paraId="68A3AE36"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The Company recognises its responsibility towards disabled Employees and seeks to eliminate unjustified discrimination on the grounds of disability by:</w:t>
      </w:r>
    </w:p>
    <w:p w14:paraId="6A5F340B"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p>
    <w:p w14:paraId="615C6F73" w14:textId="77777777" w:rsidR="00FC0517" w:rsidRPr="00A36996" w:rsidRDefault="00FC0517" w:rsidP="00FC0517">
      <w:pPr>
        <w:numPr>
          <w:ilvl w:val="0"/>
          <w:numId w:val="8"/>
        </w:numPr>
        <w:autoSpaceDE w:val="0"/>
        <w:autoSpaceDN w:val="0"/>
        <w:adjustRightInd w:val="0"/>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Recognising the wealth of talent and skill possessed by disabled people.</w:t>
      </w:r>
    </w:p>
    <w:p w14:paraId="322C665F" w14:textId="77777777" w:rsidR="00FC0517" w:rsidRPr="00A36996" w:rsidRDefault="00FC0517" w:rsidP="00FC0517">
      <w:pPr>
        <w:numPr>
          <w:ilvl w:val="0"/>
          <w:numId w:val="9"/>
        </w:numPr>
        <w:autoSpaceDE w:val="0"/>
        <w:autoSpaceDN w:val="0"/>
        <w:adjustRightInd w:val="0"/>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Interviewing all disabled job applicants who meet the minimum selection criteria for a job vacancy and consider</w:t>
      </w:r>
      <w:r>
        <w:rPr>
          <w:rFonts w:ascii="Trebuchet MS" w:eastAsia="Times New Roman" w:hAnsi="Trebuchet MS" w:cs="Times New Roman"/>
          <w:sz w:val="20"/>
          <w:szCs w:val="20"/>
          <w:lang w:val="en-US" w:eastAsia="en-GB"/>
        </w:rPr>
        <w:t>ing</w:t>
      </w:r>
      <w:r w:rsidRPr="00A36996">
        <w:rPr>
          <w:rFonts w:ascii="Trebuchet MS" w:eastAsia="Times New Roman" w:hAnsi="Trebuchet MS" w:cs="Times New Roman"/>
          <w:sz w:val="20"/>
          <w:szCs w:val="20"/>
          <w:lang w:val="en-US" w:eastAsia="en-GB"/>
        </w:rPr>
        <w:t xml:space="preserve"> them on their abilities.</w:t>
      </w:r>
    </w:p>
    <w:p w14:paraId="6C600AF3" w14:textId="77777777" w:rsidR="00FC0517" w:rsidRPr="00A36996" w:rsidRDefault="00FC0517" w:rsidP="00FC0517">
      <w:pPr>
        <w:numPr>
          <w:ilvl w:val="0"/>
          <w:numId w:val="9"/>
        </w:numPr>
        <w:autoSpaceDE w:val="0"/>
        <w:autoSpaceDN w:val="0"/>
        <w:adjustRightInd w:val="0"/>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Ensuring that all disabled Employees are smoothly and effectively inducted into the Company.</w:t>
      </w:r>
    </w:p>
    <w:p w14:paraId="3B90EE36" w14:textId="77777777" w:rsidR="00FC0517" w:rsidRPr="00A36996" w:rsidRDefault="00FC0517" w:rsidP="00FC0517">
      <w:pPr>
        <w:numPr>
          <w:ilvl w:val="0"/>
          <w:numId w:val="9"/>
        </w:numPr>
        <w:autoSpaceDE w:val="0"/>
        <w:autoSpaceDN w:val="0"/>
        <w:adjustRightInd w:val="0"/>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Identifying and providing any 'reasonable adjustments' to working arrangements or the working environment necessary for the effective performance of their job.</w:t>
      </w:r>
    </w:p>
    <w:p w14:paraId="420F50AE" w14:textId="77777777" w:rsidR="00FC0517" w:rsidRPr="00A36996" w:rsidRDefault="00FC0517" w:rsidP="00FC0517">
      <w:pPr>
        <w:numPr>
          <w:ilvl w:val="0"/>
          <w:numId w:val="9"/>
        </w:numPr>
        <w:autoSpaceDE w:val="0"/>
        <w:autoSpaceDN w:val="0"/>
        <w:adjustRightInd w:val="0"/>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Making every effort to retain Employees who become disabled whilst in the employment of the Company.</w:t>
      </w:r>
    </w:p>
    <w:p w14:paraId="6096EC7D" w14:textId="77777777" w:rsidR="00FC0517" w:rsidRPr="00A36996" w:rsidRDefault="00FC0517" w:rsidP="00FC0517">
      <w:pPr>
        <w:autoSpaceDE w:val="0"/>
        <w:autoSpaceDN w:val="0"/>
        <w:adjustRightInd w:val="0"/>
        <w:spacing w:after="0" w:line="240" w:lineRule="auto"/>
        <w:jc w:val="both"/>
        <w:rPr>
          <w:rFonts w:ascii="Trebuchet MS" w:eastAsia="Times New Roman" w:hAnsi="Trebuchet MS" w:cs="Times New Roman"/>
          <w:sz w:val="20"/>
          <w:szCs w:val="20"/>
          <w:lang w:eastAsia="en-GB"/>
        </w:rPr>
      </w:pPr>
    </w:p>
    <w:p w14:paraId="18FB69FA" w14:textId="77777777" w:rsidR="00FC0517" w:rsidRPr="00A36996" w:rsidRDefault="00FC0517" w:rsidP="00FC0517">
      <w:pPr>
        <w:autoSpaceDE w:val="0"/>
        <w:autoSpaceDN w:val="0"/>
        <w:adjustRightInd w:val="0"/>
        <w:spacing w:after="0" w:line="240" w:lineRule="auto"/>
        <w:jc w:val="both"/>
        <w:rPr>
          <w:rFonts w:ascii="Trebuchet MS" w:eastAsia="Times New Roman" w:hAnsi="Trebuchet MS" w:cs="Times New Roman"/>
          <w:b/>
          <w:sz w:val="20"/>
          <w:szCs w:val="20"/>
          <w:lang w:eastAsia="en-GB"/>
        </w:rPr>
      </w:pPr>
      <w:r w:rsidRPr="00A36996">
        <w:rPr>
          <w:rFonts w:ascii="Trebuchet MS" w:eastAsia="Times New Roman" w:hAnsi="Trebuchet MS" w:cs="Times New Roman"/>
          <w:b/>
          <w:sz w:val="20"/>
          <w:szCs w:val="20"/>
          <w:lang w:eastAsia="en-GB"/>
        </w:rPr>
        <w:t>Bullying and Harassment</w:t>
      </w:r>
    </w:p>
    <w:p w14:paraId="001D6B40" w14:textId="77777777" w:rsidR="00FC0517" w:rsidRPr="00A36996" w:rsidRDefault="00FC0517" w:rsidP="00FC0517">
      <w:pPr>
        <w:autoSpaceDE w:val="0"/>
        <w:autoSpaceDN w:val="0"/>
        <w:adjustRightInd w:val="0"/>
        <w:spacing w:after="0" w:line="240" w:lineRule="auto"/>
        <w:jc w:val="both"/>
        <w:rPr>
          <w:rFonts w:ascii="Trebuchet MS" w:eastAsia="Times New Roman" w:hAnsi="Trebuchet MS" w:cs="Times New Roman"/>
          <w:sz w:val="20"/>
          <w:szCs w:val="20"/>
          <w:lang w:eastAsia="en-GB"/>
        </w:rPr>
      </w:pPr>
    </w:p>
    <w:p w14:paraId="03A8180C" w14:textId="77777777" w:rsidR="00FC0517" w:rsidRPr="00A36996" w:rsidRDefault="00FC0517" w:rsidP="00FC0517">
      <w:pPr>
        <w:autoSpaceDE w:val="0"/>
        <w:autoSpaceDN w:val="0"/>
        <w:adjustRightInd w:val="0"/>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All staff will expect to be treated with dignity and respect whilst at work, and have an equal responsibility to treat their colleagues similarly.</w:t>
      </w:r>
    </w:p>
    <w:p w14:paraId="62AF34C3" w14:textId="77777777" w:rsidR="00FC0517" w:rsidRPr="00A36996" w:rsidRDefault="00FC0517" w:rsidP="00FC0517">
      <w:pPr>
        <w:autoSpaceDE w:val="0"/>
        <w:autoSpaceDN w:val="0"/>
        <w:adjustRightInd w:val="0"/>
        <w:spacing w:after="0" w:line="240" w:lineRule="auto"/>
        <w:jc w:val="both"/>
        <w:rPr>
          <w:rFonts w:ascii="Trebuchet MS" w:eastAsia="Times New Roman" w:hAnsi="Trebuchet MS" w:cs="Times New Roman"/>
          <w:sz w:val="20"/>
          <w:szCs w:val="20"/>
          <w:lang w:eastAsia="en-GB"/>
        </w:rPr>
      </w:pPr>
    </w:p>
    <w:p w14:paraId="76881216" w14:textId="77777777" w:rsidR="00FC0517" w:rsidRPr="00A36996" w:rsidRDefault="00FC0517" w:rsidP="00FC0517">
      <w:pPr>
        <w:autoSpaceDE w:val="0"/>
        <w:autoSpaceDN w:val="0"/>
        <w:adjustRightInd w:val="0"/>
        <w:spacing w:after="0" w:line="240" w:lineRule="auto"/>
        <w:jc w:val="both"/>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The Company is committed to creating a harmonious working environment which is free from harassment, including discrimination, victimisation and bullying, and which protects the dignity of female and male Employees irrespective of their race, religion or belief, colour, age, national origin, disability or sexual orientation. Harassment is offensive and prejudicial to a productive working environment. It is indicative of a lack of respect for the person harassed, undermines his or her position and may have a negative impact upon health, job performance and sense of personal security.</w:t>
      </w:r>
    </w:p>
    <w:p w14:paraId="5D2AC99B" w14:textId="77777777" w:rsidR="00FC0517" w:rsidRPr="00A36996" w:rsidRDefault="00FC0517" w:rsidP="00FC0517">
      <w:pPr>
        <w:spacing w:after="0" w:line="240" w:lineRule="auto"/>
        <w:jc w:val="both"/>
        <w:rPr>
          <w:rFonts w:ascii="Trebuchet MS" w:eastAsia="Times New Roman" w:hAnsi="Trebuchet MS" w:cs="Times New Roman"/>
          <w:sz w:val="20"/>
          <w:szCs w:val="20"/>
          <w:lang w:val="en-US" w:eastAsia="en-GB"/>
        </w:rPr>
      </w:pPr>
    </w:p>
    <w:p w14:paraId="4D8523A3" w14:textId="77777777" w:rsidR="00FC0517" w:rsidRPr="00A36996" w:rsidRDefault="00FC0517" w:rsidP="00FC0517">
      <w:pPr>
        <w:spacing w:after="0" w:line="240" w:lineRule="auto"/>
        <w:jc w:val="both"/>
        <w:rPr>
          <w:rFonts w:ascii="Trebuchet MS" w:eastAsia="Times New Roman" w:hAnsi="Trebuchet MS" w:cs="Times New Roman"/>
          <w:b/>
          <w:sz w:val="20"/>
          <w:szCs w:val="20"/>
          <w:lang w:val="en-US" w:eastAsia="en-GB"/>
        </w:rPr>
      </w:pPr>
      <w:r w:rsidRPr="00A36996">
        <w:rPr>
          <w:rFonts w:ascii="Trebuchet MS" w:eastAsia="Times New Roman" w:hAnsi="Trebuchet MS" w:cs="Times New Roman"/>
          <w:b/>
          <w:sz w:val="20"/>
          <w:szCs w:val="20"/>
          <w:lang w:val="en-US" w:eastAsia="en-GB"/>
        </w:rPr>
        <w:t>Grievance</w:t>
      </w:r>
    </w:p>
    <w:p w14:paraId="07B50660" w14:textId="77777777" w:rsidR="00FC0517" w:rsidRPr="00A36996" w:rsidRDefault="00FC0517" w:rsidP="00FC0517">
      <w:pPr>
        <w:spacing w:after="0" w:line="240" w:lineRule="auto"/>
        <w:jc w:val="both"/>
        <w:rPr>
          <w:rFonts w:ascii="Trebuchet MS" w:eastAsia="Times New Roman" w:hAnsi="Trebuchet MS" w:cs="Times New Roman"/>
          <w:sz w:val="20"/>
          <w:szCs w:val="20"/>
          <w:lang w:val="en-US" w:eastAsia="en-GB"/>
        </w:rPr>
      </w:pPr>
    </w:p>
    <w:p w14:paraId="46C24267" w14:textId="77777777" w:rsidR="00FC0517" w:rsidRPr="00A36996" w:rsidRDefault="00FC0517" w:rsidP="00FC0517">
      <w:pPr>
        <w:spacing w:after="0" w:line="240" w:lineRule="auto"/>
        <w:jc w:val="both"/>
        <w:rPr>
          <w:rFonts w:ascii="Trebuchet MS" w:eastAsia="Times New Roman" w:hAnsi="Trebuchet MS" w:cs="Times New Roman"/>
          <w:sz w:val="20"/>
          <w:szCs w:val="20"/>
          <w:lang w:val="en-US" w:eastAsia="en-GB"/>
        </w:rPr>
      </w:pPr>
      <w:r w:rsidRPr="00A36996">
        <w:rPr>
          <w:rFonts w:ascii="Trebuchet MS" w:eastAsia="Times New Roman" w:hAnsi="Trebuchet MS" w:cs="Times New Roman"/>
          <w:sz w:val="20"/>
          <w:szCs w:val="20"/>
          <w:lang w:val="en-US" w:eastAsia="en-GB"/>
        </w:rPr>
        <w:t xml:space="preserve">Any Employee who feels they have not been treated in accordance with this policy </w:t>
      </w:r>
      <w:r w:rsidRPr="00A36996">
        <w:rPr>
          <w:rFonts w:ascii="Trebuchet MS" w:eastAsia="Times New Roman" w:hAnsi="Trebuchet MS" w:cs="Times New Roman"/>
          <w:sz w:val="20"/>
          <w:szCs w:val="20"/>
          <w:lang w:eastAsia="en-GB"/>
        </w:rPr>
        <w:t xml:space="preserve">will make a complaint using the Company’s Grievance Procedure. </w:t>
      </w:r>
      <w:r w:rsidRPr="00A36996">
        <w:rPr>
          <w:rFonts w:ascii="Trebuchet MS" w:eastAsia="Times New Roman" w:hAnsi="Trebuchet MS" w:cs="Times New Roman"/>
          <w:sz w:val="20"/>
          <w:szCs w:val="20"/>
          <w:lang w:val="en-US" w:eastAsia="en-GB"/>
        </w:rPr>
        <w:t>All complaints will be dealt with seriously, promptly and confidentially. If a member of staff is found to have breached the Diversity Policy they may be subject to disciplinary action under the Company’s Disciplinary Procedure, which could result in dismissal.</w:t>
      </w:r>
    </w:p>
    <w:p w14:paraId="257A45BB" w14:textId="77777777" w:rsidR="00FC0517" w:rsidRPr="00A36996" w:rsidRDefault="00FC0517" w:rsidP="00FC0517">
      <w:pPr>
        <w:spacing w:after="0" w:line="240" w:lineRule="auto"/>
        <w:jc w:val="both"/>
        <w:rPr>
          <w:rFonts w:ascii="Trebuchet MS" w:eastAsia="Times New Roman" w:hAnsi="Trebuchet MS" w:cs="Times New Roman"/>
          <w:sz w:val="20"/>
          <w:szCs w:val="20"/>
          <w:lang w:val="en-US" w:eastAsia="en-GB"/>
        </w:rPr>
      </w:pPr>
    </w:p>
    <w:p w14:paraId="5ED1E861" w14:textId="77777777" w:rsidR="00FC0517" w:rsidRPr="00A36996" w:rsidRDefault="00FC0517" w:rsidP="00FC0517">
      <w:pPr>
        <w:spacing w:after="0" w:line="240" w:lineRule="auto"/>
        <w:jc w:val="both"/>
        <w:rPr>
          <w:rFonts w:ascii="Trebuchet MS" w:eastAsia="Times New Roman" w:hAnsi="Trebuchet MS" w:cs="Times New Roman"/>
          <w:b/>
          <w:sz w:val="20"/>
          <w:szCs w:val="20"/>
          <w:lang w:val="en-US" w:eastAsia="en-GB"/>
        </w:rPr>
      </w:pPr>
      <w:r w:rsidRPr="00A36996">
        <w:rPr>
          <w:rFonts w:ascii="Trebuchet MS" w:eastAsia="Times New Roman" w:hAnsi="Trebuchet MS" w:cs="Times New Roman"/>
          <w:b/>
          <w:sz w:val="20"/>
          <w:szCs w:val="20"/>
          <w:lang w:val="en-US" w:eastAsia="en-GB"/>
        </w:rPr>
        <w:t>Monitoring</w:t>
      </w:r>
    </w:p>
    <w:p w14:paraId="35CCBC16" w14:textId="77777777" w:rsidR="00FC0517" w:rsidRPr="00A36996" w:rsidRDefault="00FC0517" w:rsidP="00FC0517">
      <w:pPr>
        <w:spacing w:after="0" w:line="240" w:lineRule="auto"/>
        <w:jc w:val="both"/>
        <w:rPr>
          <w:rFonts w:ascii="Trebuchet MS" w:eastAsia="Times New Roman" w:hAnsi="Trebuchet MS" w:cs="Times New Roman"/>
          <w:b/>
          <w:sz w:val="20"/>
          <w:szCs w:val="20"/>
          <w:lang w:val="en-US" w:eastAsia="en-GB"/>
        </w:rPr>
      </w:pPr>
    </w:p>
    <w:p w14:paraId="0A587296" w14:textId="77777777" w:rsidR="00FC0517" w:rsidRPr="00A36996" w:rsidRDefault="00FC0517" w:rsidP="00FC0517">
      <w:pPr>
        <w:spacing w:after="0" w:line="240" w:lineRule="auto"/>
        <w:jc w:val="both"/>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The Company will maintain records of the age, race, gender, marital/civil partnership status, and disability of job applicants and existing Employees. Any patterns of under representation (for example, where one gender or race appears to have a consistently reduced chance of promotion) will be fully investigated and any discriminatory practices identified and eliminated.</w:t>
      </w:r>
    </w:p>
    <w:p w14:paraId="7E3088C1" w14:textId="77777777" w:rsidR="00FC0517" w:rsidRPr="00A36996" w:rsidRDefault="00FC0517" w:rsidP="00FC0517">
      <w:pPr>
        <w:spacing w:after="0" w:line="240" w:lineRule="auto"/>
        <w:jc w:val="both"/>
        <w:rPr>
          <w:rFonts w:ascii="Trebuchet MS" w:eastAsia="Times New Roman" w:hAnsi="Trebuchet MS" w:cs="Times New Roman"/>
          <w:bCs/>
          <w:sz w:val="20"/>
          <w:szCs w:val="20"/>
          <w:lang w:eastAsia="en-GB"/>
        </w:rPr>
      </w:pPr>
    </w:p>
    <w:p w14:paraId="26FB5105" w14:textId="6E09826F" w:rsidR="00FC0517" w:rsidRDefault="00FC0517" w:rsidP="00FC0517">
      <w:pPr>
        <w:spacing w:after="0" w:line="240" w:lineRule="auto"/>
        <w:jc w:val="both"/>
        <w:rPr>
          <w:rFonts w:ascii="Trebuchet MS" w:eastAsia="Times New Roman" w:hAnsi="Trebuchet MS" w:cs="Times New Roman"/>
          <w:sz w:val="20"/>
          <w:szCs w:val="20"/>
          <w:lang w:eastAsia="en-GB"/>
        </w:rPr>
      </w:pPr>
      <w:r w:rsidRPr="00A36996">
        <w:rPr>
          <w:rFonts w:ascii="Trebuchet MS" w:eastAsia="Times New Roman" w:hAnsi="Trebuchet MS" w:cs="Times New Roman"/>
          <w:sz w:val="20"/>
          <w:szCs w:val="20"/>
          <w:lang w:eastAsia="en-GB"/>
        </w:rPr>
        <w:t xml:space="preserve">The Board of </w:t>
      </w:r>
      <w:r>
        <w:rPr>
          <w:rFonts w:ascii="Trebuchet MS" w:eastAsia="Times New Roman" w:hAnsi="Trebuchet MS" w:cs="Times New Roman"/>
          <w:sz w:val="20"/>
          <w:szCs w:val="20"/>
          <w:lang w:eastAsia="en-GB"/>
        </w:rPr>
        <w:t>Ranns Construction</w:t>
      </w:r>
      <w:r w:rsidRPr="00A36996">
        <w:rPr>
          <w:rFonts w:ascii="Trebuchet MS" w:eastAsia="Times New Roman" w:hAnsi="Trebuchet MS" w:cs="Times New Roman"/>
          <w:sz w:val="20"/>
          <w:szCs w:val="20"/>
          <w:lang w:eastAsia="en-GB"/>
        </w:rPr>
        <w:t xml:space="preserve"> is fully committed to ensuring that </w:t>
      </w:r>
      <w:r>
        <w:rPr>
          <w:rFonts w:ascii="Trebuchet MS" w:eastAsia="Times New Roman" w:hAnsi="Trebuchet MS" w:cs="Times New Roman"/>
          <w:sz w:val="20"/>
          <w:szCs w:val="20"/>
          <w:lang w:eastAsia="en-GB"/>
        </w:rPr>
        <w:t>Ranns Construction</w:t>
      </w:r>
      <w:r w:rsidRPr="00A36996">
        <w:rPr>
          <w:rFonts w:ascii="Trebuchet MS" w:eastAsia="Times New Roman" w:hAnsi="Trebuchet MS" w:cs="Times New Roman"/>
          <w:sz w:val="20"/>
          <w:szCs w:val="20"/>
          <w:lang w:eastAsia="en-GB"/>
        </w:rPr>
        <w:t xml:space="preserve"> complies both with the letter and spirit of the principles in the Equal Opportunities and Diversity Policy. For that reason, </w:t>
      </w:r>
      <w:r w:rsidR="000826A4">
        <w:rPr>
          <w:rFonts w:ascii="Trebuchet MS" w:eastAsia="Times New Roman" w:hAnsi="Trebuchet MS" w:cs="Times New Roman"/>
          <w:sz w:val="20"/>
          <w:szCs w:val="20"/>
          <w:lang w:eastAsia="en-GB"/>
        </w:rPr>
        <w:t>Lee Ranns</w:t>
      </w:r>
      <w:r w:rsidRPr="00A36996">
        <w:rPr>
          <w:rFonts w:ascii="Trebuchet MS" w:eastAsia="Times New Roman" w:hAnsi="Trebuchet MS" w:cs="Times New Roman"/>
          <w:sz w:val="20"/>
          <w:szCs w:val="20"/>
          <w:lang w:eastAsia="en-GB"/>
        </w:rPr>
        <w:t xml:space="preserve"> has been appointed by </w:t>
      </w:r>
      <w:r>
        <w:rPr>
          <w:rFonts w:ascii="Trebuchet MS" w:eastAsia="Times New Roman" w:hAnsi="Trebuchet MS" w:cs="Times New Roman"/>
          <w:sz w:val="20"/>
          <w:szCs w:val="20"/>
          <w:lang w:eastAsia="en-GB"/>
        </w:rPr>
        <w:t>Ranns Construction</w:t>
      </w:r>
      <w:r w:rsidRPr="00A36996">
        <w:rPr>
          <w:rFonts w:ascii="Trebuchet MS" w:eastAsia="Times New Roman" w:hAnsi="Trebuchet MS" w:cs="Times New Roman"/>
          <w:sz w:val="20"/>
          <w:szCs w:val="20"/>
          <w:lang w:eastAsia="en-GB"/>
        </w:rPr>
        <w:t xml:space="preserve"> with the responsibility and authority to oversee and drive our Equal Opportunities and Diversity Policy.</w:t>
      </w:r>
    </w:p>
    <w:p w14:paraId="125FFEDE" w14:textId="77777777" w:rsidR="00FC0517" w:rsidRDefault="00FC0517" w:rsidP="00FC0517">
      <w:pPr>
        <w:spacing w:after="0" w:line="240" w:lineRule="auto"/>
        <w:jc w:val="both"/>
        <w:rPr>
          <w:rFonts w:ascii="Trebuchet MS" w:eastAsia="Times New Roman" w:hAnsi="Trebuchet MS" w:cs="Times New Roman"/>
          <w:bCs/>
          <w:sz w:val="20"/>
          <w:szCs w:val="20"/>
          <w:lang w:eastAsia="en-GB"/>
        </w:rPr>
      </w:pPr>
    </w:p>
    <w:p w14:paraId="07C13A28" w14:textId="77777777" w:rsidR="00FC0517" w:rsidRPr="00A36996" w:rsidRDefault="00FC0517" w:rsidP="00FC0517">
      <w:pPr>
        <w:spacing w:after="0" w:line="240" w:lineRule="auto"/>
        <w:jc w:val="both"/>
        <w:rPr>
          <w:rFonts w:ascii="Trebuchet MS" w:eastAsia="Times New Roman" w:hAnsi="Trebuchet MS" w:cs="Times New Roman"/>
          <w:bCs/>
          <w:sz w:val="20"/>
          <w:szCs w:val="20"/>
          <w:lang w:eastAsia="en-GB"/>
        </w:rPr>
      </w:pPr>
    </w:p>
    <w:p w14:paraId="1AE0CA27" w14:textId="77777777" w:rsidR="00FC0517" w:rsidRPr="00A36996" w:rsidRDefault="00FC0517" w:rsidP="00FC0517">
      <w:pPr>
        <w:spacing w:after="0" w:line="240" w:lineRule="auto"/>
        <w:jc w:val="both"/>
        <w:rPr>
          <w:rFonts w:ascii="Trebuchet MS" w:hAnsi="Trebuchet MS"/>
          <w:sz w:val="20"/>
          <w:szCs w:val="20"/>
        </w:rPr>
      </w:pPr>
      <w:r w:rsidRPr="00A36996">
        <w:rPr>
          <w:rFonts w:ascii="Trebuchet MS" w:hAnsi="Trebuchet MS"/>
          <w:sz w:val="20"/>
          <w:szCs w:val="20"/>
        </w:rPr>
        <w:t xml:space="preserve">For and on behalf of </w:t>
      </w:r>
      <w:r>
        <w:rPr>
          <w:rFonts w:ascii="Trebuchet MS" w:hAnsi="Trebuchet MS"/>
          <w:sz w:val="20"/>
          <w:szCs w:val="20"/>
        </w:rPr>
        <w:t>Ranns Construction</w:t>
      </w:r>
      <w:r w:rsidRPr="00A36996">
        <w:rPr>
          <w:rFonts w:ascii="Trebuchet MS" w:hAnsi="Trebuchet MS"/>
          <w:sz w:val="20"/>
          <w:szCs w:val="20"/>
        </w:rPr>
        <w:t>,</w:t>
      </w:r>
    </w:p>
    <w:p w14:paraId="3CB807CB" w14:textId="77777777" w:rsidR="00FC0517" w:rsidRDefault="00FC0517" w:rsidP="00FC0517">
      <w:pPr>
        <w:spacing w:after="0" w:line="240" w:lineRule="auto"/>
        <w:jc w:val="both"/>
        <w:rPr>
          <w:rFonts w:ascii="Trebuchet MS" w:hAnsi="Trebuchet MS"/>
          <w:sz w:val="20"/>
          <w:szCs w:val="20"/>
        </w:rPr>
      </w:pPr>
      <w:r w:rsidRPr="00A36996">
        <w:rPr>
          <w:rFonts w:ascii="Trebuchet MS" w:hAnsi="Trebuchet MS"/>
          <w:sz w:val="20"/>
          <w:szCs w:val="20"/>
        </w:rPr>
        <w:tab/>
      </w:r>
    </w:p>
    <w:p w14:paraId="7B0FD77A" w14:textId="77777777" w:rsidR="00FC0517" w:rsidRDefault="00FC0517" w:rsidP="00FC0517">
      <w:pPr>
        <w:spacing w:after="0" w:line="240" w:lineRule="auto"/>
        <w:jc w:val="both"/>
        <w:rPr>
          <w:rFonts w:ascii="Trebuchet MS" w:hAnsi="Trebuchet MS"/>
          <w:sz w:val="20"/>
          <w:szCs w:val="20"/>
        </w:rPr>
      </w:pPr>
    </w:p>
    <w:p w14:paraId="29CA5045" w14:textId="77777777" w:rsidR="00FC0517" w:rsidRPr="00A36996" w:rsidRDefault="00FC0517" w:rsidP="00FC0517">
      <w:pPr>
        <w:spacing w:after="0" w:line="240" w:lineRule="auto"/>
        <w:jc w:val="both"/>
        <w:rPr>
          <w:rFonts w:ascii="Trebuchet MS" w:hAnsi="Trebuchet MS"/>
          <w:sz w:val="20"/>
          <w:szCs w:val="20"/>
        </w:rPr>
      </w:pPr>
    </w:p>
    <w:p w14:paraId="51761EBD" w14:textId="77777777" w:rsidR="00FC0517" w:rsidRPr="00A36996" w:rsidRDefault="00FC0517" w:rsidP="00FC0517">
      <w:pPr>
        <w:spacing w:after="0" w:line="240"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11"/>
      </w:tblGrid>
      <w:tr w:rsidR="00FC0517" w14:paraId="2F093E73" w14:textId="77777777" w:rsidTr="00F668C1">
        <w:tc>
          <w:tcPr>
            <w:tcW w:w="6771" w:type="dxa"/>
          </w:tcPr>
          <w:p w14:paraId="3B8610ED" w14:textId="0B90DAA2" w:rsidR="00FC0517" w:rsidRPr="00A36996" w:rsidRDefault="00E32C83" w:rsidP="00F668C1">
            <w:pPr>
              <w:jc w:val="both"/>
              <w:rPr>
                <w:rFonts w:ascii="Trebuchet MS" w:hAnsi="Trebuchet MS"/>
                <w:sz w:val="20"/>
                <w:szCs w:val="20"/>
              </w:rPr>
            </w:pPr>
            <w:r>
              <w:rPr>
                <w:rFonts w:ascii="Trebuchet MS" w:hAnsi="Trebuchet MS"/>
                <w:sz w:val="20"/>
                <w:szCs w:val="20"/>
              </w:rPr>
              <w:t>Lee</w:t>
            </w:r>
            <w:r w:rsidR="00FC0517">
              <w:rPr>
                <w:rFonts w:ascii="Trebuchet MS" w:hAnsi="Trebuchet MS"/>
                <w:sz w:val="20"/>
                <w:szCs w:val="20"/>
              </w:rPr>
              <w:t xml:space="preserve"> Ranns</w:t>
            </w:r>
            <w:r w:rsidR="00FC0517" w:rsidRPr="00A36996">
              <w:rPr>
                <w:rFonts w:ascii="Trebuchet MS" w:hAnsi="Trebuchet MS"/>
                <w:sz w:val="20"/>
                <w:szCs w:val="20"/>
              </w:rPr>
              <w:t xml:space="preserve"> </w:t>
            </w:r>
            <w:r w:rsidR="00FC0517" w:rsidRPr="00A36996">
              <w:rPr>
                <w:rFonts w:ascii="Trebuchet MS" w:hAnsi="Trebuchet MS"/>
                <w:sz w:val="20"/>
                <w:szCs w:val="20"/>
              </w:rPr>
              <w:tab/>
            </w:r>
          </w:p>
          <w:p w14:paraId="21442CE4" w14:textId="77777777" w:rsidR="00FC0517" w:rsidRDefault="00FC0517" w:rsidP="00F668C1">
            <w:pPr>
              <w:rPr>
                <w:rFonts w:ascii="Trebuchet MS" w:hAnsi="Trebuchet MS"/>
                <w:b/>
                <w:sz w:val="20"/>
                <w:szCs w:val="20"/>
              </w:rPr>
            </w:pPr>
            <w:r w:rsidRPr="00A36996">
              <w:rPr>
                <w:rFonts w:ascii="Trebuchet MS" w:hAnsi="Trebuchet MS"/>
                <w:sz w:val="20"/>
                <w:szCs w:val="20"/>
              </w:rPr>
              <w:t>Director</w:t>
            </w:r>
          </w:p>
        </w:tc>
        <w:tc>
          <w:tcPr>
            <w:tcW w:w="3911" w:type="dxa"/>
          </w:tcPr>
          <w:p w14:paraId="4F7AE3AB" w14:textId="77777777" w:rsidR="00FC0517" w:rsidRDefault="00FC0517" w:rsidP="00F668C1">
            <w:pPr>
              <w:jc w:val="right"/>
              <w:rPr>
                <w:rFonts w:ascii="Trebuchet MS" w:hAnsi="Trebuchet MS"/>
                <w:sz w:val="20"/>
                <w:szCs w:val="20"/>
              </w:rPr>
            </w:pPr>
          </w:p>
          <w:p w14:paraId="387D03D8" w14:textId="18C68A30" w:rsidR="00FC0517" w:rsidRDefault="008E1398" w:rsidP="00F668C1">
            <w:pPr>
              <w:jc w:val="right"/>
              <w:rPr>
                <w:rFonts w:ascii="Trebuchet MS" w:hAnsi="Trebuchet MS"/>
                <w:b/>
                <w:sz w:val="20"/>
                <w:szCs w:val="20"/>
              </w:rPr>
            </w:pPr>
            <w:r>
              <w:rPr>
                <w:rFonts w:ascii="Trebuchet MS" w:hAnsi="Trebuchet MS"/>
                <w:sz w:val="20"/>
                <w:szCs w:val="20"/>
              </w:rPr>
              <w:t>Date: 27</w:t>
            </w:r>
            <w:r>
              <w:rPr>
                <w:rFonts w:ascii="Trebuchet MS" w:hAnsi="Trebuchet MS"/>
                <w:sz w:val="20"/>
                <w:szCs w:val="20"/>
                <w:vertAlign w:val="superscript"/>
              </w:rPr>
              <w:t>th</w:t>
            </w:r>
            <w:r>
              <w:rPr>
                <w:rFonts w:ascii="Trebuchet MS" w:hAnsi="Trebuchet MS"/>
                <w:sz w:val="20"/>
                <w:szCs w:val="20"/>
              </w:rPr>
              <w:t xml:space="preserve"> November 2021</w:t>
            </w:r>
          </w:p>
        </w:tc>
      </w:tr>
    </w:tbl>
    <w:p w14:paraId="7E21F51C" w14:textId="1514AE70" w:rsidR="008755A6" w:rsidRPr="00A36996" w:rsidRDefault="008755A6" w:rsidP="00FC0517">
      <w:pPr>
        <w:rPr>
          <w:rFonts w:ascii="Trebuchet MS" w:hAnsi="Trebuchet MS"/>
          <w:b/>
          <w:sz w:val="20"/>
          <w:szCs w:val="20"/>
        </w:rPr>
      </w:pPr>
    </w:p>
    <w:p w14:paraId="77C52702" w14:textId="77777777" w:rsidR="008755A6" w:rsidRPr="00A36996" w:rsidRDefault="008755A6" w:rsidP="008755A6">
      <w:pPr>
        <w:spacing w:after="0" w:line="240" w:lineRule="auto"/>
        <w:jc w:val="both"/>
        <w:rPr>
          <w:rFonts w:ascii="Trebuchet MS" w:hAnsi="Trebuchet MS"/>
          <w:sz w:val="20"/>
          <w:szCs w:val="20"/>
        </w:rPr>
      </w:pPr>
    </w:p>
    <w:sectPr w:rsidR="008755A6" w:rsidRPr="00A36996" w:rsidSect="000D26E3">
      <w:head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E442" w14:textId="77777777" w:rsidR="00E26B24" w:rsidRDefault="00E26B24" w:rsidP="00A36996">
      <w:pPr>
        <w:spacing w:after="0" w:line="240" w:lineRule="auto"/>
      </w:pPr>
      <w:r>
        <w:separator/>
      </w:r>
    </w:p>
  </w:endnote>
  <w:endnote w:type="continuationSeparator" w:id="0">
    <w:p w14:paraId="756D532E" w14:textId="77777777" w:rsidR="00E26B24" w:rsidRDefault="00E26B24" w:rsidP="00A3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5191" w14:textId="77777777" w:rsidR="000D26E3" w:rsidRDefault="000D26E3">
    <w:pPr>
      <w:pStyle w:val="Footer"/>
    </w:pPr>
  </w:p>
  <w:p w14:paraId="7C340C87" w14:textId="77777777" w:rsidR="00D3380D" w:rsidRPr="00D3380D" w:rsidRDefault="00D338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7109" w14:textId="77777777" w:rsidR="00E26B24" w:rsidRDefault="00E26B24" w:rsidP="00A36996">
      <w:pPr>
        <w:spacing w:after="0" w:line="240" w:lineRule="auto"/>
      </w:pPr>
      <w:r>
        <w:separator/>
      </w:r>
    </w:p>
  </w:footnote>
  <w:footnote w:type="continuationSeparator" w:id="0">
    <w:p w14:paraId="51AA3EAC" w14:textId="77777777" w:rsidR="00E26B24" w:rsidRDefault="00E26B24" w:rsidP="00A3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746"/>
    </w:tblGrid>
    <w:tr w:rsidR="00E54C18" w14:paraId="4BEF47A9" w14:textId="77777777" w:rsidTr="00E54C18">
      <w:tc>
        <w:tcPr>
          <w:tcW w:w="3936" w:type="dxa"/>
          <w:vMerge w:val="restart"/>
          <w:vAlign w:val="bottom"/>
        </w:tcPr>
        <w:p w14:paraId="1D127F21" w14:textId="43FC3624" w:rsidR="00E54C18" w:rsidRDefault="00FC0517" w:rsidP="00E54C18">
          <w:pPr>
            <w:pStyle w:val="Header"/>
            <w:spacing w:line="276" w:lineRule="auto"/>
            <w:rPr>
              <w:rFonts w:ascii="Trebuchet MS" w:hAnsi="Trebuchet MS"/>
              <w:b/>
              <w:color w:val="FF0000"/>
              <w:sz w:val="20"/>
              <w:szCs w:val="20"/>
            </w:rPr>
          </w:pPr>
          <w:r>
            <w:rPr>
              <w:rFonts w:ascii="Trebuchet MS" w:hAnsi="Trebuchet MS"/>
              <w:sz w:val="20"/>
              <w:szCs w:val="20"/>
            </w:rPr>
            <w:t>Ranns Construction</w:t>
          </w:r>
        </w:p>
      </w:tc>
      <w:tc>
        <w:tcPr>
          <w:tcW w:w="6746" w:type="dxa"/>
        </w:tcPr>
        <w:p w14:paraId="69A3CCA8" w14:textId="77777777" w:rsidR="00E54C18" w:rsidRPr="006C305F" w:rsidRDefault="00E54C18" w:rsidP="0091710A">
          <w:pPr>
            <w:jc w:val="right"/>
            <w:rPr>
              <w:rFonts w:ascii="Trebuchet MS" w:hAnsi="Trebuchet MS"/>
              <w:b/>
              <w:sz w:val="20"/>
              <w:szCs w:val="20"/>
            </w:rPr>
          </w:pPr>
        </w:p>
      </w:tc>
    </w:tr>
    <w:tr w:rsidR="00E54C18" w14:paraId="2A41F584" w14:textId="77777777" w:rsidTr="0091710A">
      <w:tc>
        <w:tcPr>
          <w:tcW w:w="3936" w:type="dxa"/>
          <w:vMerge/>
        </w:tcPr>
        <w:p w14:paraId="359CF72F" w14:textId="77777777" w:rsidR="00E54C18" w:rsidRPr="00346A1D" w:rsidRDefault="00E54C18" w:rsidP="0091710A">
          <w:pPr>
            <w:pStyle w:val="Header"/>
            <w:spacing w:line="276" w:lineRule="auto"/>
            <w:rPr>
              <w:rFonts w:ascii="Trebuchet MS" w:hAnsi="Trebuchet MS"/>
              <w:b/>
              <w:color w:val="FF0000"/>
              <w:sz w:val="20"/>
              <w:szCs w:val="20"/>
            </w:rPr>
          </w:pPr>
        </w:p>
      </w:tc>
      <w:tc>
        <w:tcPr>
          <w:tcW w:w="6746" w:type="dxa"/>
        </w:tcPr>
        <w:p w14:paraId="61C3A947" w14:textId="77777777" w:rsidR="00E54C18" w:rsidRPr="00346A1D" w:rsidRDefault="00E54C18" w:rsidP="0091710A">
          <w:pPr>
            <w:jc w:val="right"/>
            <w:rPr>
              <w:rFonts w:ascii="Trebuchet MS" w:hAnsi="Trebuchet MS"/>
              <w:b/>
              <w:sz w:val="20"/>
              <w:szCs w:val="20"/>
            </w:rPr>
          </w:pPr>
          <w:r w:rsidRPr="006C305F">
            <w:rPr>
              <w:rFonts w:ascii="Trebuchet MS" w:hAnsi="Trebuchet MS"/>
              <w:b/>
              <w:sz w:val="20"/>
              <w:szCs w:val="20"/>
            </w:rPr>
            <w:t>EQUAL OPPORTUNITIES AND DIVERSITY POLICY STATEMENT</w:t>
          </w:r>
        </w:p>
      </w:tc>
    </w:tr>
  </w:tbl>
  <w:p w14:paraId="3F7491EF" w14:textId="77777777" w:rsidR="00D3380D" w:rsidRPr="00D3380D" w:rsidRDefault="00D3380D">
    <w:pPr>
      <w:pStyle w:val="Header"/>
      <w:rPr>
        <w:sz w:val="20"/>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BB0F" w14:textId="77777777" w:rsidR="000D26E3" w:rsidRDefault="000D26E3" w:rsidP="000D26E3">
    <w:pPr>
      <w:pStyle w:val="Header"/>
      <w:rPr>
        <w:rFonts w:ascii="Trebuchet MS" w:hAnsi="Trebuchet MS"/>
        <w:b/>
        <w:color w:val="FF0000"/>
        <w:sz w:val="52"/>
        <w:szCs w:val="52"/>
      </w:rPr>
    </w:pPr>
    <w:r w:rsidRPr="00D3380D">
      <w:rPr>
        <w:rFonts w:ascii="Trebuchet MS" w:hAnsi="Trebuchet MS"/>
        <w:b/>
        <w:color w:val="FF0000"/>
        <w:sz w:val="52"/>
        <w:szCs w:val="52"/>
      </w:rPr>
      <w:t>Company Name</w:t>
    </w:r>
  </w:p>
  <w:p w14:paraId="59040524" w14:textId="77777777" w:rsidR="00EA193D" w:rsidRPr="00EA193D" w:rsidRDefault="00EA193D">
    <w:pPr>
      <w:pStyle w:val="Head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9A"/>
    <w:multiLevelType w:val="hybridMultilevel"/>
    <w:tmpl w:val="EC5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051"/>
    <w:multiLevelType w:val="hybridMultilevel"/>
    <w:tmpl w:val="60260E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75620"/>
    <w:multiLevelType w:val="hybridMultilevel"/>
    <w:tmpl w:val="7E3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D2C00"/>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D9C5539"/>
    <w:multiLevelType w:val="hybridMultilevel"/>
    <w:tmpl w:val="8110EAA4"/>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BF30D2"/>
    <w:multiLevelType w:val="hybridMultilevel"/>
    <w:tmpl w:val="40323F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37A"/>
    <w:multiLevelType w:val="hybridMultilevel"/>
    <w:tmpl w:val="882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5C78"/>
    <w:multiLevelType w:val="hybridMultilevel"/>
    <w:tmpl w:val="4472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254ED"/>
    <w:multiLevelType w:val="hybridMultilevel"/>
    <w:tmpl w:val="A5DA3C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17558"/>
    <w:multiLevelType w:val="hybridMultilevel"/>
    <w:tmpl w:val="0A0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7AEB"/>
    <w:multiLevelType w:val="hybridMultilevel"/>
    <w:tmpl w:val="9BB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17F19"/>
    <w:multiLevelType w:val="hybridMultilevel"/>
    <w:tmpl w:val="4A74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BD0DF7"/>
    <w:multiLevelType w:val="hybridMultilevel"/>
    <w:tmpl w:val="D660CC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C3BCA"/>
    <w:multiLevelType w:val="hybridMultilevel"/>
    <w:tmpl w:val="F3464E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575D"/>
    <w:multiLevelType w:val="hybridMultilevel"/>
    <w:tmpl w:val="93D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7F1C"/>
    <w:multiLevelType w:val="hybridMultilevel"/>
    <w:tmpl w:val="669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A7E0A"/>
    <w:multiLevelType w:val="hybridMultilevel"/>
    <w:tmpl w:val="48CAF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BE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1313203"/>
    <w:multiLevelType w:val="hybridMultilevel"/>
    <w:tmpl w:val="BEB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92B3B"/>
    <w:multiLevelType w:val="hybridMultilevel"/>
    <w:tmpl w:val="750E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75E19"/>
    <w:multiLevelType w:val="hybridMultilevel"/>
    <w:tmpl w:val="65C0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47BFD"/>
    <w:multiLevelType w:val="hybridMultilevel"/>
    <w:tmpl w:val="F8243F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97343"/>
    <w:multiLevelType w:val="hybridMultilevel"/>
    <w:tmpl w:val="2C4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05DC"/>
    <w:multiLevelType w:val="hybridMultilevel"/>
    <w:tmpl w:val="07549E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3F4D98"/>
    <w:multiLevelType w:val="hybridMultilevel"/>
    <w:tmpl w:val="1062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A3C8F"/>
    <w:multiLevelType w:val="hybridMultilevel"/>
    <w:tmpl w:val="E1F4FD5C"/>
    <w:lvl w:ilvl="0" w:tplc="A6BE59F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0F28DDA">
      <w:start w:val="1"/>
      <w:numFmt w:val="bullet"/>
      <w:lvlText w:val=""/>
      <w:lvlJc w:val="left"/>
      <w:pPr>
        <w:tabs>
          <w:tab w:val="num" w:pos="2160"/>
        </w:tabs>
        <w:ind w:left="2160" w:hanging="360"/>
      </w:pPr>
      <w:rPr>
        <w:rFonts w:ascii="Wingdings" w:hAnsi="Wingdings" w:hint="default"/>
        <w:sz w:val="20"/>
      </w:rPr>
    </w:lvl>
    <w:lvl w:ilvl="3" w:tplc="755A5F8C">
      <w:start w:val="1"/>
      <w:numFmt w:val="bullet"/>
      <w:lvlText w:val=""/>
      <w:lvlJc w:val="left"/>
      <w:pPr>
        <w:tabs>
          <w:tab w:val="num" w:pos="2880"/>
        </w:tabs>
        <w:ind w:left="2880" w:hanging="360"/>
      </w:pPr>
      <w:rPr>
        <w:rFonts w:ascii="Wingdings" w:hAnsi="Wingdings" w:hint="default"/>
        <w:sz w:val="20"/>
      </w:rPr>
    </w:lvl>
    <w:lvl w:ilvl="4" w:tplc="160420A8">
      <w:start w:val="1"/>
      <w:numFmt w:val="bullet"/>
      <w:lvlText w:val=""/>
      <w:lvlJc w:val="left"/>
      <w:pPr>
        <w:tabs>
          <w:tab w:val="num" w:pos="3600"/>
        </w:tabs>
        <w:ind w:left="3600" w:hanging="360"/>
      </w:pPr>
      <w:rPr>
        <w:rFonts w:ascii="Wingdings" w:hAnsi="Wingdings" w:hint="default"/>
        <w:sz w:val="20"/>
      </w:rPr>
    </w:lvl>
    <w:lvl w:ilvl="5" w:tplc="351615B6">
      <w:start w:val="1"/>
      <w:numFmt w:val="bullet"/>
      <w:lvlText w:val=""/>
      <w:lvlJc w:val="left"/>
      <w:pPr>
        <w:tabs>
          <w:tab w:val="num" w:pos="4320"/>
        </w:tabs>
        <w:ind w:left="4320" w:hanging="360"/>
      </w:pPr>
      <w:rPr>
        <w:rFonts w:ascii="Wingdings" w:hAnsi="Wingdings" w:hint="default"/>
        <w:sz w:val="20"/>
      </w:rPr>
    </w:lvl>
    <w:lvl w:ilvl="6" w:tplc="393E4F16">
      <w:start w:val="1"/>
      <w:numFmt w:val="bullet"/>
      <w:lvlText w:val=""/>
      <w:lvlJc w:val="left"/>
      <w:pPr>
        <w:tabs>
          <w:tab w:val="num" w:pos="5040"/>
        </w:tabs>
        <w:ind w:left="5040" w:hanging="360"/>
      </w:pPr>
      <w:rPr>
        <w:rFonts w:ascii="Wingdings" w:hAnsi="Wingdings" w:hint="default"/>
        <w:sz w:val="20"/>
      </w:rPr>
    </w:lvl>
    <w:lvl w:ilvl="7" w:tplc="96827494">
      <w:start w:val="1"/>
      <w:numFmt w:val="bullet"/>
      <w:lvlText w:val=""/>
      <w:lvlJc w:val="left"/>
      <w:pPr>
        <w:tabs>
          <w:tab w:val="num" w:pos="5760"/>
        </w:tabs>
        <w:ind w:left="5760" w:hanging="360"/>
      </w:pPr>
      <w:rPr>
        <w:rFonts w:ascii="Wingdings" w:hAnsi="Wingdings" w:hint="default"/>
        <w:sz w:val="20"/>
      </w:rPr>
    </w:lvl>
    <w:lvl w:ilvl="8" w:tplc="C0F8883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E3115"/>
    <w:multiLevelType w:val="hybridMultilevel"/>
    <w:tmpl w:val="47446E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A6D06"/>
    <w:multiLevelType w:val="hybridMultilevel"/>
    <w:tmpl w:val="9D2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5041B"/>
    <w:multiLevelType w:val="hybridMultilevel"/>
    <w:tmpl w:val="5694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A4C6B"/>
    <w:multiLevelType w:val="hybridMultilevel"/>
    <w:tmpl w:val="E17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19B7"/>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F4E4EE3"/>
    <w:multiLevelType w:val="hybridMultilevel"/>
    <w:tmpl w:val="4D7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244B"/>
    <w:multiLevelType w:val="hybridMultilevel"/>
    <w:tmpl w:val="F76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00742"/>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BF111FD"/>
    <w:multiLevelType w:val="hybridMultilevel"/>
    <w:tmpl w:val="9B6A9E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1"/>
  </w:num>
  <w:num w:numId="4">
    <w:abstractNumId w:val="26"/>
  </w:num>
  <w:num w:numId="5">
    <w:abstractNumId w:val="8"/>
  </w:num>
  <w:num w:numId="6">
    <w:abstractNumId w:val="16"/>
  </w:num>
  <w:num w:numId="7">
    <w:abstractNumId w:val="17"/>
  </w:num>
  <w:num w:numId="8">
    <w:abstractNumId w:val="3"/>
  </w:num>
  <w:num w:numId="9">
    <w:abstractNumId w:val="24"/>
  </w:num>
  <w:num w:numId="10">
    <w:abstractNumId w:val="5"/>
  </w:num>
  <w:num w:numId="11">
    <w:abstractNumId w:val="34"/>
  </w:num>
  <w:num w:numId="12">
    <w:abstractNumId w:val="1"/>
  </w:num>
  <w:num w:numId="13">
    <w:abstractNumId w:val="11"/>
  </w:num>
  <w:num w:numId="14">
    <w:abstractNumId w:val="4"/>
  </w:num>
  <w:num w:numId="15">
    <w:abstractNumId w:val="1"/>
  </w:num>
  <w:num w:numId="16">
    <w:abstractNumId w:val="20"/>
  </w:num>
  <w:num w:numId="17">
    <w:abstractNumId w:val="27"/>
  </w:num>
  <w:num w:numId="18">
    <w:abstractNumId w:val="22"/>
  </w:num>
  <w:num w:numId="19">
    <w:abstractNumId w:val="28"/>
  </w:num>
  <w:num w:numId="20">
    <w:abstractNumId w:val="0"/>
  </w:num>
  <w:num w:numId="21">
    <w:abstractNumId w:val="29"/>
  </w:num>
  <w:num w:numId="22">
    <w:abstractNumId w:val="19"/>
  </w:num>
  <w:num w:numId="23">
    <w:abstractNumId w:val="18"/>
  </w:num>
  <w:num w:numId="24">
    <w:abstractNumId w:val="2"/>
  </w:num>
  <w:num w:numId="25">
    <w:abstractNumId w:val="31"/>
  </w:num>
  <w:num w:numId="26">
    <w:abstractNumId w:val="32"/>
  </w:num>
  <w:num w:numId="27">
    <w:abstractNumId w:val="9"/>
  </w:num>
  <w:num w:numId="28">
    <w:abstractNumId w:val="15"/>
  </w:num>
  <w:num w:numId="29">
    <w:abstractNumId w:val="10"/>
  </w:num>
  <w:num w:numId="30">
    <w:abstractNumId w:val="6"/>
  </w:num>
  <w:num w:numId="31">
    <w:abstractNumId w:val="12"/>
  </w:num>
  <w:num w:numId="32">
    <w:abstractNumId w:val="30"/>
  </w:num>
  <w:num w:numId="33">
    <w:abstractNumId w:val="14"/>
  </w:num>
  <w:num w:numId="34">
    <w:abstractNumId w:val="7"/>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5A6"/>
    <w:rsid w:val="0000093E"/>
    <w:rsid w:val="0005489F"/>
    <w:rsid w:val="000826A4"/>
    <w:rsid w:val="000A69A7"/>
    <w:rsid w:val="000D26E3"/>
    <w:rsid w:val="000F7C46"/>
    <w:rsid w:val="0012605D"/>
    <w:rsid w:val="00165D12"/>
    <w:rsid w:val="00253DAC"/>
    <w:rsid w:val="00261E84"/>
    <w:rsid w:val="002629AE"/>
    <w:rsid w:val="002B1AE8"/>
    <w:rsid w:val="00306627"/>
    <w:rsid w:val="00397575"/>
    <w:rsid w:val="004E08B4"/>
    <w:rsid w:val="005F4FB4"/>
    <w:rsid w:val="00631DEB"/>
    <w:rsid w:val="0065705C"/>
    <w:rsid w:val="00686345"/>
    <w:rsid w:val="006C305F"/>
    <w:rsid w:val="007736E6"/>
    <w:rsid w:val="0081741F"/>
    <w:rsid w:val="008755A6"/>
    <w:rsid w:val="00885CF2"/>
    <w:rsid w:val="008E1398"/>
    <w:rsid w:val="0091118B"/>
    <w:rsid w:val="009E2749"/>
    <w:rsid w:val="00A34D8B"/>
    <w:rsid w:val="00A36996"/>
    <w:rsid w:val="00BA1929"/>
    <w:rsid w:val="00CD25C9"/>
    <w:rsid w:val="00D07CDC"/>
    <w:rsid w:val="00D3380D"/>
    <w:rsid w:val="00DF7A7D"/>
    <w:rsid w:val="00E02F04"/>
    <w:rsid w:val="00E26B24"/>
    <w:rsid w:val="00E32C83"/>
    <w:rsid w:val="00E54C18"/>
    <w:rsid w:val="00EA193D"/>
    <w:rsid w:val="00FC0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8A9C79"/>
  <w15:docId w15:val="{4770A0F1-38C6-494B-8B22-6763F08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517"/>
  </w:style>
  <w:style w:type="paragraph" w:styleId="Heading1">
    <w:name w:val="heading 1"/>
    <w:basedOn w:val="Normal"/>
    <w:next w:val="Normal"/>
    <w:link w:val="Heading1Char"/>
    <w:qFormat/>
    <w:rsid w:val="00875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5A6"/>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semiHidden/>
    <w:unhideWhenUsed/>
    <w:qFormat/>
    <w:rsid w:val="008755A6"/>
    <w:pPr>
      <w:widowControl w:val="0"/>
      <w:autoSpaceDE w:val="0"/>
      <w:autoSpaceDN w:val="0"/>
      <w:adjustRightInd w:val="0"/>
      <w:spacing w:before="300" w:after="0" w:line="240" w:lineRule="auto"/>
      <w:jc w:val="center"/>
    </w:pPr>
    <w:rPr>
      <w:rFonts w:ascii="Times New Roman" w:eastAsia="Times New Roman" w:hAnsi="Times New Roman" w:cs="Times New Roman"/>
      <w:color w:val="800000"/>
      <w:sz w:val="40"/>
      <w:szCs w:val="72"/>
      <w:lang w:val="en-US"/>
    </w:rPr>
  </w:style>
  <w:style w:type="paragraph" w:styleId="BodyText">
    <w:name w:val="Body Text"/>
    <w:basedOn w:val="Normal"/>
    <w:link w:val="BodyTextChar"/>
    <w:unhideWhenUsed/>
    <w:rsid w:val="008755A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755A6"/>
    <w:rPr>
      <w:rFonts w:ascii="Times New Roman" w:eastAsia="Times New Roman" w:hAnsi="Times New Roman" w:cs="Times New Roman"/>
      <w:sz w:val="28"/>
      <w:szCs w:val="24"/>
    </w:rPr>
  </w:style>
  <w:style w:type="paragraph" w:styleId="ListParagraph">
    <w:name w:val="List Paragraph"/>
    <w:basedOn w:val="Normal"/>
    <w:uiPriority w:val="34"/>
    <w:qFormat/>
    <w:rsid w:val="000F7C46"/>
    <w:pPr>
      <w:ind w:left="720"/>
      <w:contextualSpacing/>
    </w:pPr>
  </w:style>
  <w:style w:type="paragraph" w:styleId="BodyText2">
    <w:name w:val="Body Text 2"/>
    <w:basedOn w:val="Normal"/>
    <w:link w:val="BodyText2Char"/>
    <w:uiPriority w:val="99"/>
    <w:semiHidden/>
    <w:unhideWhenUsed/>
    <w:rsid w:val="00A36996"/>
    <w:pPr>
      <w:spacing w:after="120" w:line="480" w:lineRule="auto"/>
    </w:pPr>
  </w:style>
  <w:style w:type="character" w:customStyle="1" w:styleId="BodyText2Char">
    <w:name w:val="Body Text 2 Char"/>
    <w:basedOn w:val="DefaultParagraphFont"/>
    <w:link w:val="BodyText2"/>
    <w:uiPriority w:val="99"/>
    <w:semiHidden/>
    <w:rsid w:val="00A36996"/>
  </w:style>
  <w:style w:type="paragraph" w:styleId="Header">
    <w:name w:val="header"/>
    <w:basedOn w:val="Normal"/>
    <w:link w:val="HeaderChar"/>
    <w:uiPriority w:val="99"/>
    <w:unhideWhenUsed/>
    <w:rsid w:val="00A3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96"/>
  </w:style>
  <w:style w:type="paragraph" w:styleId="Footer">
    <w:name w:val="footer"/>
    <w:basedOn w:val="Normal"/>
    <w:link w:val="FooterChar"/>
    <w:uiPriority w:val="99"/>
    <w:unhideWhenUsed/>
    <w:rsid w:val="00A3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96"/>
  </w:style>
  <w:style w:type="paragraph" w:styleId="BalloonText">
    <w:name w:val="Balloon Text"/>
    <w:basedOn w:val="Normal"/>
    <w:link w:val="BalloonTextChar"/>
    <w:uiPriority w:val="99"/>
    <w:semiHidden/>
    <w:unhideWhenUsed/>
    <w:rsid w:val="00A3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96"/>
    <w:rPr>
      <w:rFonts w:ascii="Tahoma" w:hAnsi="Tahoma" w:cs="Tahoma"/>
      <w:sz w:val="16"/>
      <w:szCs w:val="16"/>
    </w:rPr>
  </w:style>
  <w:style w:type="table" w:styleId="TableGrid">
    <w:name w:val="Table Grid"/>
    <w:basedOn w:val="TableNormal"/>
    <w:uiPriority w:val="59"/>
    <w:rsid w:val="00EA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394">
      <w:bodyDiv w:val="1"/>
      <w:marLeft w:val="0"/>
      <w:marRight w:val="0"/>
      <w:marTop w:val="0"/>
      <w:marBottom w:val="0"/>
      <w:divBdr>
        <w:top w:val="none" w:sz="0" w:space="0" w:color="auto"/>
        <w:left w:val="none" w:sz="0" w:space="0" w:color="auto"/>
        <w:bottom w:val="none" w:sz="0" w:space="0" w:color="auto"/>
        <w:right w:val="none" w:sz="0" w:space="0" w:color="auto"/>
      </w:divBdr>
    </w:div>
    <w:div w:id="359820617">
      <w:bodyDiv w:val="1"/>
      <w:marLeft w:val="0"/>
      <w:marRight w:val="0"/>
      <w:marTop w:val="0"/>
      <w:marBottom w:val="0"/>
      <w:divBdr>
        <w:top w:val="none" w:sz="0" w:space="0" w:color="auto"/>
        <w:left w:val="none" w:sz="0" w:space="0" w:color="auto"/>
        <w:bottom w:val="none" w:sz="0" w:space="0" w:color="auto"/>
        <w:right w:val="none" w:sz="0" w:space="0" w:color="auto"/>
      </w:divBdr>
    </w:div>
    <w:div w:id="385184330">
      <w:bodyDiv w:val="1"/>
      <w:marLeft w:val="0"/>
      <w:marRight w:val="0"/>
      <w:marTop w:val="0"/>
      <w:marBottom w:val="0"/>
      <w:divBdr>
        <w:top w:val="none" w:sz="0" w:space="0" w:color="auto"/>
        <w:left w:val="none" w:sz="0" w:space="0" w:color="auto"/>
        <w:bottom w:val="none" w:sz="0" w:space="0" w:color="auto"/>
        <w:right w:val="none" w:sz="0" w:space="0" w:color="auto"/>
      </w:divBdr>
    </w:div>
    <w:div w:id="426662365">
      <w:bodyDiv w:val="1"/>
      <w:marLeft w:val="0"/>
      <w:marRight w:val="0"/>
      <w:marTop w:val="0"/>
      <w:marBottom w:val="0"/>
      <w:divBdr>
        <w:top w:val="none" w:sz="0" w:space="0" w:color="auto"/>
        <w:left w:val="none" w:sz="0" w:space="0" w:color="auto"/>
        <w:bottom w:val="none" w:sz="0" w:space="0" w:color="auto"/>
        <w:right w:val="none" w:sz="0" w:space="0" w:color="auto"/>
      </w:divBdr>
    </w:div>
    <w:div w:id="1389452577">
      <w:bodyDiv w:val="1"/>
      <w:marLeft w:val="0"/>
      <w:marRight w:val="0"/>
      <w:marTop w:val="0"/>
      <w:marBottom w:val="0"/>
      <w:divBdr>
        <w:top w:val="none" w:sz="0" w:space="0" w:color="auto"/>
        <w:left w:val="none" w:sz="0" w:space="0" w:color="auto"/>
        <w:bottom w:val="none" w:sz="0" w:space="0" w:color="auto"/>
        <w:right w:val="none" w:sz="0" w:space="0" w:color="auto"/>
      </w:divBdr>
    </w:div>
    <w:div w:id="1560432686">
      <w:bodyDiv w:val="1"/>
      <w:marLeft w:val="0"/>
      <w:marRight w:val="0"/>
      <w:marTop w:val="0"/>
      <w:marBottom w:val="0"/>
      <w:divBdr>
        <w:top w:val="none" w:sz="0" w:space="0" w:color="auto"/>
        <w:left w:val="none" w:sz="0" w:space="0" w:color="auto"/>
        <w:bottom w:val="none" w:sz="0" w:space="0" w:color="auto"/>
        <w:right w:val="none" w:sz="0" w:space="0" w:color="auto"/>
      </w:divBdr>
    </w:div>
    <w:div w:id="21134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CA22DA0B0584A9A77E80DDD68C8C0" ma:contentTypeVersion="13" ma:contentTypeDescription="Create a new document." ma:contentTypeScope="" ma:versionID="bebfcdadbc7d1506b95d21c32e349575">
  <xsd:schema xmlns:xsd="http://www.w3.org/2001/XMLSchema" xmlns:xs="http://www.w3.org/2001/XMLSchema" xmlns:p="http://schemas.microsoft.com/office/2006/metadata/properties" xmlns:ns2="2354bb56-a3ab-40af-ac80-6f936362d7a0" xmlns:ns3="f7679174-5317-47cc-b9cb-1829eb4215be" targetNamespace="http://schemas.microsoft.com/office/2006/metadata/properties" ma:root="true" ma:fieldsID="ec79eb757ad6fcf36a70bd9683b4c3a1" ns2:_="" ns3:_="">
    <xsd:import namespace="2354bb56-a3ab-40af-ac80-6f936362d7a0"/>
    <xsd:import namespace="f7679174-5317-47cc-b9cb-1829eb4215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bb56-a3ab-40af-ac80-6f936362d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79174-5317-47cc-b9cb-1829eb4215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15B36-730C-46DF-9A1A-A5E3C68C13E6}">
  <ds:schemaRefs>
    <ds:schemaRef ds:uri="http://schemas.microsoft.com/sharepoint/v3/contenttype/forms"/>
  </ds:schemaRefs>
</ds:datastoreItem>
</file>

<file path=customXml/itemProps2.xml><?xml version="1.0" encoding="utf-8"?>
<ds:datastoreItem xmlns:ds="http://schemas.openxmlformats.org/officeDocument/2006/customXml" ds:itemID="{24A17118-FE8E-4EC1-AA7A-47DE93E3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bb56-a3ab-40af-ac80-6f936362d7a0"/>
    <ds:schemaRef ds:uri="f7679174-5317-47cc-b9cb-1829eb42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C92DA-BD35-4656-BB90-696A2E1E5621}">
  <ds:schemaRefs>
    <ds:schemaRef ds:uri="http://schemas.openxmlformats.org/officeDocument/2006/bibliography"/>
  </ds:schemaRefs>
</ds:datastoreItem>
</file>

<file path=customXml/itemProps4.xml><?xml version="1.0" encoding="utf-8"?>
<ds:datastoreItem xmlns:ds="http://schemas.openxmlformats.org/officeDocument/2006/customXml" ds:itemID="{30D2095D-67D4-4D7F-8A33-5C4A64BA12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Clark</dc:creator>
  <cp:lastModifiedBy>Ranns Administration</cp:lastModifiedBy>
  <cp:revision>8</cp:revision>
  <cp:lastPrinted>2018-04-23T09:43:00Z</cp:lastPrinted>
  <dcterms:created xsi:type="dcterms:W3CDTF">2018-12-13T12:54:00Z</dcterms:created>
  <dcterms:modified xsi:type="dcterms:W3CDTF">2021-12-10T08:50:00Z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0x010100863CA22DA0B0584A9A77E80DDD68C8C0</vt:lpwstr>
  </property>
</Properties>
</file>